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64074" w14:textId="5E61EE5B" w:rsidR="00D2509B" w:rsidRPr="00BE55C6" w:rsidRDefault="00435E91" w:rsidP="00D2509B">
      <w:bookmarkStart w:id="0" w:name="_Hlk191993880"/>
      <w:bookmarkEnd w:id="0"/>
      <w:r w:rsidRPr="00BE55C6">
        <w:t xml:space="preserve"> </w:t>
      </w:r>
      <w:r w:rsidR="00254ADE" w:rsidRPr="00BE55C6">
        <w:t xml:space="preserve"> </w:t>
      </w:r>
      <w:r w:rsidR="0059743A" w:rsidRPr="00BE55C6">
        <w:t xml:space="preserve"> </w:t>
      </w:r>
      <w:r w:rsidR="00991694" w:rsidRPr="00BE55C6">
        <w:softHyphen/>
      </w:r>
    </w:p>
    <w:tbl>
      <w:tblPr>
        <w:tblStyle w:val="Rutenettabelllys"/>
        <w:tblpPr w:leftFromText="142" w:rightFromText="142" w:bottomFromText="204" w:vertAnchor="page" w:horzAnchor="margin" w:tblpY="3345"/>
        <w:tblW w:w="9214" w:type="dxa"/>
        <w:tblLayout w:type="fixed"/>
        <w:tblLook w:val="04A0" w:firstRow="1" w:lastRow="0" w:firstColumn="1" w:lastColumn="0" w:noHBand="0" w:noVBand="1"/>
      </w:tblPr>
      <w:tblGrid>
        <w:gridCol w:w="2552"/>
        <w:gridCol w:w="2693"/>
        <w:gridCol w:w="2552"/>
        <w:gridCol w:w="1417"/>
      </w:tblGrid>
      <w:tr w:rsidR="00743D21" w:rsidRPr="00BE55C6" w14:paraId="6BE18AA8" w14:textId="77777777" w:rsidTr="1B125A2E">
        <w:trPr>
          <w:trHeight w:val="964"/>
        </w:trPr>
        <w:tc>
          <w:tcPr>
            <w:tcW w:w="9214" w:type="dxa"/>
            <w:gridSpan w:val="4"/>
          </w:tcPr>
          <w:p w14:paraId="0906FB40" w14:textId="7E19B76A" w:rsidR="00743D21" w:rsidRPr="00BE55C6" w:rsidRDefault="00000000" w:rsidP="1B125A2E">
            <w:pPr>
              <w:pStyle w:val="Brdtekst"/>
              <w:rPr>
                <w:rStyle w:val="BrdtekstTegn"/>
                <w:rFonts w:asciiTheme="majorHAnsi" w:eastAsiaTheme="majorEastAsia" w:hAnsiTheme="majorHAnsi" w:cstheme="majorBidi"/>
                <w:sz w:val="40"/>
                <w:szCs w:val="40"/>
                <w:lang w:val="nb-NO"/>
              </w:rPr>
            </w:pPr>
            <w:sdt>
              <w:sdtPr>
                <w:rPr>
                  <w:rStyle w:val="BrdtekstTegn"/>
                  <w:sz w:val="40"/>
                  <w:szCs w:val="40"/>
                </w:rPr>
                <w:id w:val="479430973"/>
                <w:placeholder>
                  <w:docPart w:val="9D4931F2A67248ECB96DF0E579955153"/>
                </w:placeholder>
                <w:dataBinding w:xpath="/root[1]/Emne[1]" w:storeItemID="{5811AD9A-849B-4B38-9F6A-420C4809FE7D}"/>
                <w:text w:multiLine="1"/>
              </w:sdtPr>
              <w:sdtContent>
                <w:r w:rsidR="00EB0A7B" w:rsidRPr="00BE55C6">
                  <w:rPr>
                    <w:rStyle w:val="BrdtekstTegn"/>
                    <w:sz w:val="40"/>
                    <w:szCs w:val="40"/>
                    <w:lang w:val="nb-NO"/>
                  </w:rPr>
                  <w:t>Porteføljeanalyse 2025</w:t>
                </w:r>
              </w:sdtContent>
            </w:sdt>
          </w:p>
        </w:tc>
      </w:tr>
      <w:tr w:rsidR="00743D21" w:rsidRPr="00BE55C6" w14:paraId="5405B7F0" w14:textId="77777777" w:rsidTr="1B125A2E">
        <w:trPr>
          <w:trHeight w:val="765"/>
        </w:trPr>
        <w:tc>
          <w:tcPr>
            <w:tcW w:w="2552" w:type="dxa"/>
          </w:tcPr>
          <w:p w14:paraId="4EAAED34" w14:textId="194F94CB" w:rsidR="00745CAD" w:rsidRPr="00BE55C6" w:rsidRDefault="00745CAD" w:rsidP="0000670A">
            <w:pPr>
              <w:spacing w:line="200" w:lineRule="exact"/>
              <w:rPr>
                <w:sz w:val="17"/>
                <w:szCs w:val="17"/>
                <w:lang w:val="nb-NO"/>
              </w:rPr>
            </w:pPr>
          </w:p>
        </w:tc>
        <w:tc>
          <w:tcPr>
            <w:tcW w:w="2693" w:type="dxa"/>
          </w:tcPr>
          <w:p w14:paraId="49A0A6F1" w14:textId="325245E1" w:rsidR="00743D21" w:rsidRPr="00BE55C6" w:rsidRDefault="00743D21" w:rsidP="0000670A">
            <w:pPr>
              <w:spacing w:line="200" w:lineRule="exact"/>
              <w:rPr>
                <w:b/>
                <w:bCs/>
                <w:sz w:val="17"/>
                <w:szCs w:val="17"/>
                <w:lang w:val="nb-NO"/>
              </w:rPr>
            </w:pPr>
          </w:p>
        </w:tc>
        <w:tc>
          <w:tcPr>
            <w:tcW w:w="2552" w:type="dxa"/>
          </w:tcPr>
          <w:p w14:paraId="05B2AE52" w14:textId="6BE99F77" w:rsidR="00743D21" w:rsidRPr="00BE55C6" w:rsidRDefault="00743D21" w:rsidP="0000670A">
            <w:pPr>
              <w:spacing w:line="200" w:lineRule="exact"/>
              <w:rPr>
                <w:b/>
                <w:bCs/>
                <w:sz w:val="17"/>
                <w:szCs w:val="17"/>
                <w:lang w:val="nb-NO"/>
              </w:rPr>
            </w:pPr>
          </w:p>
        </w:tc>
        <w:tc>
          <w:tcPr>
            <w:tcW w:w="1417" w:type="dxa"/>
          </w:tcPr>
          <w:p w14:paraId="5F3A20B5" w14:textId="48AC0C47" w:rsidR="00743D21" w:rsidRPr="00BE55C6" w:rsidRDefault="00743D21" w:rsidP="0000670A">
            <w:pPr>
              <w:spacing w:line="200" w:lineRule="exact"/>
              <w:rPr>
                <w:b/>
                <w:bCs/>
                <w:sz w:val="17"/>
                <w:szCs w:val="17"/>
                <w:lang w:val="nb-NO"/>
              </w:rPr>
            </w:pPr>
          </w:p>
        </w:tc>
      </w:tr>
      <w:tr w:rsidR="00743D21" w:rsidRPr="00BE55C6" w14:paraId="6D263FAB" w14:textId="77777777" w:rsidTr="1B125A2E">
        <w:trPr>
          <w:trHeight w:val="862"/>
        </w:trPr>
        <w:tc>
          <w:tcPr>
            <w:tcW w:w="2552" w:type="dxa"/>
          </w:tcPr>
          <w:p w14:paraId="766CE2EF" w14:textId="5292113C" w:rsidR="00743D21" w:rsidRPr="00BE55C6" w:rsidRDefault="00743D21" w:rsidP="0000670A">
            <w:pPr>
              <w:spacing w:line="200" w:lineRule="exact"/>
              <w:rPr>
                <w:b/>
                <w:bCs/>
                <w:sz w:val="17"/>
                <w:szCs w:val="17"/>
                <w:lang w:val="nb-NO"/>
              </w:rPr>
            </w:pPr>
          </w:p>
        </w:tc>
        <w:tc>
          <w:tcPr>
            <w:tcW w:w="2693" w:type="dxa"/>
          </w:tcPr>
          <w:p w14:paraId="352D540D" w14:textId="0DA6C9A2" w:rsidR="00743D21" w:rsidRPr="00BE55C6" w:rsidRDefault="00743D21" w:rsidP="0000670A">
            <w:pPr>
              <w:spacing w:line="200" w:lineRule="exact"/>
              <w:rPr>
                <w:b/>
                <w:bCs/>
                <w:sz w:val="17"/>
                <w:szCs w:val="17"/>
                <w:lang w:val="nb-NO"/>
              </w:rPr>
            </w:pPr>
          </w:p>
        </w:tc>
        <w:tc>
          <w:tcPr>
            <w:tcW w:w="2552" w:type="dxa"/>
          </w:tcPr>
          <w:p w14:paraId="26FE537C" w14:textId="77777777" w:rsidR="00743D21" w:rsidRPr="00BE55C6" w:rsidRDefault="00743D21" w:rsidP="0000670A">
            <w:pPr>
              <w:spacing w:line="200" w:lineRule="exact"/>
              <w:rPr>
                <w:b/>
                <w:bCs/>
                <w:sz w:val="17"/>
                <w:szCs w:val="17"/>
                <w:lang w:val="nb-NO"/>
              </w:rPr>
            </w:pPr>
          </w:p>
        </w:tc>
        <w:tc>
          <w:tcPr>
            <w:tcW w:w="1417" w:type="dxa"/>
          </w:tcPr>
          <w:p w14:paraId="05D590F2" w14:textId="77777777" w:rsidR="00743D21" w:rsidRPr="00BE55C6" w:rsidRDefault="00743D21" w:rsidP="0000670A">
            <w:pPr>
              <w:spacing w:line="200" w:lineRule="exact"/>
              <w:rPr>
                <w:b/>
                <w:bCs/>
                <w:sz w:val="17"/>
                <w:szCs w:val="17"/>
                <w:lang w:val="nb-NO"/>
              </w:rPr>
            </w:pPr>
          </w:p>
        </w:tc>
      </w:tr>
    </w:tbl>
    <w:p w14:paraId="6F658651" w14:textId="176C186A" w:rsidR="003656AA" w:rsidRPr="00BE55C6" w:rsidRDefault="003656AA" w:rsidP="00D2509B"/>
    <w:p w14:paraId="713A5B04" w14:textId="582E3AE3" w:rsidR="008A2E8F" w:rsidRPr="00BE55C6" w:rsidRDefault="00BE55C6" w:rsidP="008A2E8F">
      <w:pPr>
        <w:pStyle w:val="Ingress"/>
      </w:pPr>
      <w:r w:rsidRPr="00BE55C6">
        <w:t>Banebrytende forskning</w:t>
      </w:r>
    </w:p>
    <w:p w14:paraId="28F14EE2" w14:textId="4C6C0CAB" w:rsidR="00D2509B" w:rsidRPr="00BE55C6" w:rsidRDefault="00D2509B" w:rsidP="00D2509B"/>
    <w:p w14:paraId="682ECA6B" w14:textId="661863F4" w:rsidR="00D2509B" w:rsidRPr="00BE55C6" w:rsidRDefault="00D2509B" w:rsidP="00D2509B"/>
    <w:p w14:paraId="50BF75DC" w14:textId="5C195A2D" w:rsidR="00D2509B" w:rsidRPr="00BE55C6" w:rsidRDefault="00D2509B" w:rsidP="00D2509B"/>
    <w:p w14:paraId="53A567B5" w14:textId="0B887229" w:rsidR="00D2509B" w:rsidRPr="00BE55C6" w:rsidRDefault="00D2509B" w:rsidP="00D2509B"/>
    <w:p w14:paraId="0C90357C" w14:textId="13609E6E" w:rsidR="00D2509B" w:rsidRPr="00BE55C6" w:rsidRDefault="00D2509B" w:rsidP="00D2509B"/>
    <w:p w14:paraId="7CAAA744" w14:textId="39DFDC95" w:rsidR="00D2509B" w:rsidRPr="00BE55C6" w:rsidRDefault="00D2509B" w:rsidP="00D2509B"/>
    <w:p w14:paraId="5C1E03CA" w14:textId="0684370D" w:rsidR="00D2509B" w:rsidRPr="00BE55C6" w:rsidRDefault="00D2509B" w:rsidP="00D2509B"/>
    <w:p w14:paraId="194098F5" w14:textId="5E38C16C" w:rsidR="00D2509B" w:rsidRPr="00BE55C6" w:rsidRDefault="00D2509B">
      <w:r w:rsidRPr="00BE55C6">
        <w:br w:type="page"/>
      </w:r>
    </w:p>
    <w:sdt>
      <w:sdtPr>
        <w:rPr>
          <w:rFonts w:asciiTheme="minorHAnsi" w:eastAsiaTheme="minorEastAsia" w:hAnsiTheme="minorHAnsi" w:cstheme="minorBidi"/>
          <w:b/>
          <w:bCs/>
          <w:color w:val="auto"/>
          <w:sz w:val="20"/>
          <w:szCs w:val="20"/>
        </w:rPr>
        <w:id w:val="1484982334"/>
        <w:docPartObj>
          <w:docPartGallery w:val="Table of Contents"/>
          <w:docPartUnique/>
        </w:docPartObj>
      </w:sdtPr>
      <w:sdtEndPr>
        <w:rPr>
          <w:bCs w:val="0"/>
          <w:sz w:val="22"/>
          <w:szCs w:val="22"/>
        </w:rPr>
      </w:sdtEndPr>
      <w:sdtContent>
        <w:p w14:paraId="6A3D7645" w14:textId="69485FB3" w:rsidR="00D2509B" w:rsidRPr="00BE55C6" w:rsidRDefault="3619B528" w:rsidP="1B125A2E">
          <w:pPr>
            <w:pStyle w:val="Overskriftforinnholdsfortegnelse"/>
          </w:pPr>
          <w:r w:rsidRPr="00BE55C6">
            <w:t>Innhold</w:t>
          </w:r>
        </w:p>
        <w:p w14:paraId="1AD462C1" w14:textId="6FF78C1F" w:rsidR="00271C7C" w:rsidRDefault="00D75BBD">
          <w:pPr>
            <w:pStyle w:val="INNH2"/>
            <w:rPr>
              <w:rFonts w:eastAsiaTheme="minorEastAsia"/>
              <w:b w:val="0"/>
              <w:noProof/>
              <w:kern w:val="2"/>
              <w:sz w:val="24"/>
              <w:szCs w:val="24"/>
              <w:lang w:eastAsia="nb-NO"/>
              <w14:ligatures w14:val="standardContextual"/>
            </w:rPr>
          </w:pPr>
          <w:r w:rsidRPr="00BE55C6">
            <w:fldChar w:fldCharType="begin"/>
          </w:r>
          <w:r w:rsidR="00D2509B" w:rsidRPr="00BE55C6">
            <w:instrText>TOC \o "1-3" \z \u \h</w:instrText>
          </w:r>
          <w:r w:rsidRPr="00BE55C6">
            <w:fldChar w:fldCharType="separate"/>
          </w:r>
          <w:hyperlink w:anchor="_Toc207949547" w:history="1">
            <w:r w:rsidR="00271C7C" w:rsidRPr="00D90F82">
              <w:rPr>
                <w:rStyle w:val="Hyperkobling"/>
                <w:noProof/>
              </w:rPr>
              <w:t>1. Om porteføljeanalysen og tallgrunnlaget</w:t>
            </w:r>
            <w:r w:rsidR="00271C7C">
              <w:rPr>
                <w:noProof/>
                <w:webHidden/>
              </w:rPr>
              <w:tab/>
            </w:r>
            <w:r w:rsidR="00271C7C">
              <w:rPr>
                <w:noProof/>
                <w:webHidden/>
              </w:rPr>
              <w:fldChar w:fldCharType="begin"/>
            </w:r>
            <w:r w:rsidR="00271C7C">
              <w:rPr>
                <w:noProof/>
                <w:webHidden/>
              </w:rPr>
              <w:instrText xml:space="preserve"> PAGEREF _Toc207949547 \h </w:instrText>
            </w:r>
            <w:r w:rsidR="00271C7C">
              <w:rPr>
                <w:noProof/>
                <w:webHidden/>
              </w:rPr>
            </w:r>
            <w:r w:rsidR="00271C7C">
              <w:rPr>
                <w:noProof/>
                <w:webHidden/>
              </w:rPr>
              <w:fldChar w:fldCharType="separate"/>
            </w:r>
            <w:r w:rsidR="00271C7C">
              <w:rPr>
                <w:noProof/>
                <w:webHidden/>
              </w:rPr>
              <w:t>2</w:t>
            </w:r>
            <w:r w:rsidR="00271C7C">
              <w:rPr>
                <w:noProof/>
                <w:webHidden/>
              </w:rPr>
              <w:fldChar w:fldCharType="end"/>
            </w:r>
          </w:hyperlink>
        </w:p>
        <w:p w14:paraId="60DD4773" w14:textId="2D43150D" w:rsidR="00271C7C" w:rsidRDefault="00271C7C">
          <w:pPr>
            <w:pStyle w:val="INNH2"/>
            <w:rPr>
              <w:rFonts w:eastAsiaTheme="minorEastAsia"/>
              <w:b w:val="0"/>
              <w:noProof/>
              <w:kern w:val="2"/>
              <w:sz w:val="24"/>
              <w:szCs w:val="24"/>
              <w:lang w:eastAsia="nb-NO"/>
              <w14:ligatures w14:val="standardContextual"/>
            </w:rPr>
          </w:pPr>
          <w:hyperlink w:anchor="_Toc207949548" w:history="1">
            <w:r w:rsidRPr="00D90F82">
              <w:rPr>
                <w:rStyle w:val="Hyperkobling"/>
                <w:noProof/>
              </w:rPr>
              <w:t>2. Status og utvikling av porteføljen</w:t>
            </w:r>
            <w:r>
              <w:rPr>
                <w:noProof/>
                <w:webHidden/>
              </w:rPr>
              <w:tab/>
            </w:r>
            <w:r>
              <w:rPr>
                <w:noProof/>
                <w:webHidden/>
              </w:rPr>
              <w:fldChar w:fldCharType="begin"/>
            </w:r>
            <w:r>
              <w:rPr>
                <w:noProof/>
                <w:webHidden/>
              </w:rPr>
              <w:instrText xml:space="preserve"> PAGEREF _Toc207949548 \h </w:instrText>
            </w:r>
            <w:r>
              <w:rPr>
                <w:noProof/>
                <w:webHidden/>
              </w:rPr>
            </w:r>
            <w:r>
              <w:rPr>
                <w:noProof/>
                <w:webHidden/>
              </w:rPr>
              <w:fldChar w:fldCharType="separate"/>
            </w:r>
            <w:r>
              <w:rPr>
                <w:noProof/>
                <w:webHidden/>
              </w:rPr>
              <w:t>3</w:t>
            </w:r>
            <w:r>
              <w:rPr>
                <w:noProof/>
                <w:webHidden/>
              </w:rPr>
              <w:fldChar w:fldCharType="end"/>
            </w:r>
          </w:hyperlink>
        </w:p>
        <w:p w14:paraId="240AEF9B" w14:textId="5939CA0C" w:rsidR="00271C7C" w:rsidRDefault="00271C7C">
          <w:pPr>
            <w:pStyle w:val="INNH3"/>
            <w:rPr>
              <w:rFonts w:eastAsiaTheme="minorEastAsia"/>
              <w:noProof/>
              <w:kern w:val="2"/>
              <w:sz w:val="24"/>
              <w:szCs w:val="24"/>
              <w:lang w:eastAsia="nb-NO"/>
              <w14:ligatures w14:val="standardContextual"/>
            </w:rPr>
          </w:pPr>
          <w:hyperlink w:anchor="_Toc207949549" w:history="1">
            <w:r w:rsidRPr="00D90F82">
              <w:rPr>
                <w:rStyle w:val="Hyperkobling"/>
                <w:noProof/>
              </w:rPr>
              <w:t>2.1 Om porteføljeområdet Banebrytende forskning</w:t>
            </w:r>
            <w:r>
              <w:rPr>
                <w:noProof/>
                <w:webHidden/>
              </w:rPr>
              <w:tab/>
            </w:r>
            <w:r>
              <w:rPr>
                <w:noProof/>
                <w:webHidden/>
              </w:rPr>
              <w:fldChar w:fldCharType="begin"/>
            </w:r>
            <w:r>
              <w:rPr>
                <w:noProof/>
                <w:webHidden/>
              </w:rPr>
              <w:instrText xml:space="preserve"> PAGEREF _Toc207949549 \h </w:instrText>
            </w:r>
            <w:r>
              <w:rPr>
                <w:noProof/>
                <w:webHidden/>
              </w:rPr>
            </w:r>
            <w:r>
              <w:rPr>
                <w:noProof/>
                <w:webHidden/>
              </w:rPr>
              <w:fldChar w:fldCharType="separate"/>
            </w:r>
            <w:r>
              <w:rPr>
                <w:noProof/>
                <w:webHidden/>
              </w:rPr>
              <w:t>3</w:t>
            </w:r>
            <w:r>
              <w:rPr>
                <w:noProof/>
                <w:webHidden/>
              </w:rPr>
              <w:fldChar w:fldCharType="end"/>
            </w:r>
          </w:hyperlink>
        </w:p>
        <w:p w14:paraId="5296C534" w14:textId="0EEA975C" w:rsidR="00271C7C" w:rsidRDefault="00271C7C">
          <w:pPr>
            <w:pStyle w:val="INNH3"/>
            <w:rPr>
              <w:rFonts w:eastAsiaTheme="minorEastAsia"/>
              <w:noProof/>
              <w:kern w:val="2"/>
              <w:sz w:val="24"/>
              <w:szCs w:val="24"/>
              <w:lang w:eastAsia="nb-NO"/>
              <w14:ligatures w14:val="standardContextual"/>
            </w:rPr>
          </w:pPr>
          <w:hyperlink w:anchor="_Toc207949550" w:history="1">
            <w:r w:rsidRPr="00D90F82">
              <w:rPr>
                <w:rStyle w:val="Hyperkobling"/>
                <w:noProof/>
              </w:rPr>
              <w:t>2.2 Om porteføljen Banebrytende forskning</w:t>
            </w:r>
            <w:r>
              <w:rPr>
                <w:noProof/>
                <w:webHidden/>
              </w:rPr>
              <w:tab/>
            </w:r>
            <w:r>
              <w:rPr>
                <w:noProof/>
                <w:webHidden/>
              </w:rPr>
              <w:fldChar w:fldCharType="begin"/>
            </w:r>
            <w:r>
              <w:rPr>
                <w:noProof/>
                <w:webHidden/>
              </w:rPr>
              <w:instrText xml:space="preserve"> PAGEREF _Toc207949550 \h </w:instrText>
            </w:r>
            <w:r>
              <w:rPr>
                <w:noProof/>
                <w:webHidden/>
              </w:rPr>
            </w:r>
            <w:r>
              <w:rPr>
                <w:noProof/>
                <w:webHidden/>
              </w:rPr>
              <w:fldChar w:fldCharType="separate"/>
            </w:r>
            <w:r>
              <w:rPr>
                <w:noProof/>
                <w:webHidden/>
              </w:rPr>
              <w:t>5</w:t>
            </w:r>
            <w:r>
              <w:rPr>
                <w:noProof/>
                <w:webHidden/>
              </w:rPr>
              <w:fldChar w:fldCharType="end"/>
            </w:r>
          </w:hyperlink>
        </w:p>
        <w:p w14:paraId="7D18490F" w14:textId="72D664BE" w:rsidR="00271C7C" w:rsidRDefault="00271C7C">
          <w:pPr>
            <w:pStyle w:val="INNH3"/>
            <w:rPr>
              <w:rFonts w:eastAsiaTheme="minorEastAsia"/>
              <w:noProof/>
              <w:kern w:val="2"/>
              <w:sz w:val="24"/>
              <w:szCs w:val="24"/>
              <w:lang w:eastAsia="nb-NO"/>
              <w14:ligatures w14:val="standardContextual"/>
            </w:rPr>
          </w:pPr>
          <w:hyperlink w:anchor="_Toc207949551" w:history="1">
            <w:r w:rsidRPr="00D90F82">
              <w:rPr>
                <w:rStyle w:val="Hyperkobling"/>
                <w:noProof/>
              </w:rPr>
              <w:t>2.3 Porteføljens profil</w:t>
            </w:r>
            <w:r>
              <w:rPr>
                <w:noProof/>
                <w:webHidden/>
              </w:rPr>
              <w:tab/>
            </w:r>
            <w:r>
              <w:rPr>
                <w:noProof/>
                <w:webHidden/>
              </w:rPr>
              <w:fldChar w:fldCharType="begin"/>
            </w:r>
            <w:r>
              <w:rPr>
                <w:noProof/>
                <w:webHidden/>
              </w:rPr>
              <w:instrText xml:space="preserve"> PAGEREF _Toc207949551 \h </w:instrText>
            </w:r>
            <w:r>
              <w:rPr>
                <w:noProof/>
                <w:webHidden/>
              </w:rPr>
            </w:r>
            <w:r>
              <w:rPr>
                <w:noProof/>
                <w:webHidden/>
              </w:rPr>
              <w:fldChar w:fldCharType="separate"/>
            </w:r>
            <w:r>
              <w:rPr>
                <w:noProof/>
                <w:webHidden/>
              </w:rPr>
              <w:t>7</w:t>
            </w:r>
            <w:r>
              <w:rPr>
                <w:noProof/>
                <w:webHidden/>
              </w:rPr>
              <w:fldChar w:fldCharType="end"/>
            </w:r>
          </w:hyperlink>
        </w:p>
        <w:p w14:paraId="27B7B73E" w14:textId="2BEC625C" w:rsidR="00271C7C" w:rsidRDefault="00271C7C">
          <w:pPr>
            <w:pStyle w:val="INNH2"/>
            <w:rPr>
              <w:rFonts w:eastAsiaTheme="minorEastAsia"/>
              <w:b w:val="0"/>
              <w:noProof/>
              <w:kern w:val="2"/>
              <w:sz w:val="24"/>
              <w:szCs w:val="24"/>
              <w:lang w:eastAsia="nb-NO"/>
              <w14:ligatures w14:val="standardContextual"/>
            </w:rPr>
          </w:pPr>
          <w:hyperlink w:anchor="_Toc207949552" w:history="1">
            <w:r w:rsidRPr="00D90F82">
              <w:rPr>
                <w:rStyle w:val="Hyperkobling"/>
                <w:noProof/>
              </w:rPr>
              <w:t>3. Vurdering av måloppnåelse</w:t>
            </w:r>
            <w:r>
              <w:rPr>
                <w:noProof/>
                <w:webHidden/>
              </w:rPr>
              <w:tab/>
            </w:r>
            <w:r>
              <w:rPr>
                <w:noProof/>
                <w:webHidden/>
              </w:rPr>
              <w:fldChar w:fldCharType="begin"/>
            </w:r>
            <w:r>
              <w:rPr>
                <w:noProof/>
                <w:webHidden/>
              </w:rPr>
              <w:instrText xml:space="preserve"> PAGEREF _Toc207949552 \h </w:instrText>
            </w:r>
            <w:r>
              <w:rPr>
                <w:noProof/>
                <w:webHidden/>
              </w:rPr>
            </w:r>
            <w:r>
              <w:rPr>
                <w:noProof/>
                <w:webHidden/>
              </w:rPr>
              <w:fldChar w:fldCharType="separate"/>
            </w:r>
            <w:r>
              <w:rPr>
                <w:noProof/>
                <w:webHidden/>
              </w:rPr>
              <w:t>19</w:t>
            </w:r>
            <w:r>
              <w:rPr>
                <w:noProof/>
                <w:webHidden/>
              </w:rPr>
              <w:fldChar w:fldCharType="end"/>
            </w:r>
          </w:hyperlink>
        </w:p>
        <w:p w14:paraId="4DFD837D" w14:textId="02349B34" w:rsidR="00271C7C" w:rsidRDefault="00271C7C">
          <w:pPr>
            <w:pStyle w:val="INNH3"/>
            <w:rPr>
              <w:rFonts w:eastAsiaTheme="minorEastAsia"/>
              <w:noProof/>
              <w:kern w:val="2"/>
              <w:sz w:val="24"/>
              <w:szCs w:val="24"/>
              <w:lang w:eastAsia="nb-NO"/>
              <w14:ligatures w14:val="standardContextual"/>
            </w:rPr>
          </w:pPr>
          <w:hyperlink w:anchor="_Toc207949553" w:history="1">
            <w:r w:rsidRPr="00D90F82">
              <w:rPr>
                <w:rStyle w:val="Hyperkobling"/>
                <w:noProof/>
              </w:rPr>
              <w:t>3.1 Mål 1: Flere verdensledende forskningsmiljøer</w:t>
            </w:r>
            <w:r>
              <w:rPr>
                <w:noProof/>
                <w:webHidden/>
              </w:rPr>
              <w:tab/>
            </w:r>
            <w:r>
              <w:rPr>
                <w:noProof/>
                <w:webHidden/>
              </w:rPr>
              <w:fldChar w:fldCharType="begin"/>
            </w:r>
            <w:r>
              <w:rPr>
                <w:noProof/>
                <w:webHidden/>
              </w:rPr>
              <w:instrText xml:space="preserve"> PAGEREF _Toc207949553 \h </w:instrText>
            </w:r>
            <w:r>
              <w:rPr>
                <w:noProof/>
                <w:webHidden/>
              </w:rPr>
            </w:r>
            <w:r>
              <w:rPr>
                <w:noProof/>
                <w:webHidden/>
              </w:rPr>
              <w:fldChar w:fldCharType="separate"/>
            </w:r>
            <w:r>
              <w:rPr>
                <w:noProof/>
                <w:webHidden/>
              </w:rPr>
              <w:t>19</w:t>
            </w:r>
            <w:r>
              <w:rPr>
                <w:noProof/>
                <w:webHidden/>
              </w:rPr>
              <w:fldChar w:fldCharType="end"/>
            </w:r>
          </w:hyperlink>
        </w:p>
        <w:p w14:paraId="11AA3492" w14:textId="32FA80F4" w:rsidR="00271C7C" w:rsidRDefault="00271C7C">
          <w:pPr>
            <w:pStyle w:val="INNH3"/>
            <w:rPr>
              <w:rFonts w:eastAsiaTheme="minorEastAsia"/>
              <w:noProof/>
              <w:kern w:val="2"/>
              <w:sz w:val="24"/>
              <w:szCs w:val="24"/>
              <w:lang w:eastAsia="nb-NO"/>
              <w14:ligatures w14:val="standardContextual"/>
            </w:rPr>
          </w:pPr>
          <w:hyperlink w:anchor="_Toc207949554" w:history="1">
            <w:r w:rsidRPr="00D90F82">
              <w:rPr>
                <w:rStyle w:val="Hyperkobling"/>
                <w:noProof/>
              </w:rPr>
              <w:t>3.2 Mål 2: Grunnleggende forskning som flytter forskningsfronten</w:t>
            </w:r>
            <w:r>
              <w:rPr>
                <w:noProof/>
                <w:webHidden/>
              </w:rPr>
              <w:tab/>
            </w:r>
            <w:r>
              <w:rPr>
                <w:noProof/>
                <w:webHidden/>
              </w:rPr>
              <w:fldChar w:fldCharType="begin"/>
            </w:r>
            <w:r>
              <w:rPr>
                <w:noProof/>
                <w:webHidden/>
              </w:rPr>
              <w:instrText xml:space="preserve"> PAGEREF _Toc207949554 \h </w:instrText>
            </w:r>
            <w:r>
              <w:rPr>
                <w:noProof/>
                <w:webHidden/>
              </w:rPr>
            </w:r>
            <w:r>
              <w:rPr>
                <w:noProof/>
                <w:webHidden/>
              </w:rPr>
              <w:fldChar w:fldCharType="separate"/>
            </w:r>
            <w:r>
              <w:rPr>
                <w:noProof/>
                <w:webHidden/>
              </w:rPr>
              <w:t>19</w:t>
            </w:r>
            <w:r>
              <w:rPr>
                <w:noProof/>
                <w:webHidden/>
              </w:rPr>
              <w:fldChar w:fldCharType="end"/>
            </w:r>
          </w:hyperlink>
        </w:p>
        <w:p w14:paraId="49AF7691" w14:textId="473CD688" w:rsidR="00271C7C" w:rsidRDefault="00271C7C">
          <w:pPr>
            <w:pStyle w:val="INNH3"/>
            <w:rPr>
              <w:rFonts w:eastAsiaTheme="minorEastAsia"/>
              <w:noProof/>
              <w:kern w:val="2"/>
              <w:sz w:val="24"/>
              <w:szCs w:val="24"/>
              <w:lang w:eastAsia="nb-NO"/>
              <w14:ligatures w14:val="standardContextual"/>
            </w:rPr>
          </w:pPr>
          <w:hyperlink w:anchor="_Toc207949555" w:history="1">
            <w:r w:rsidRPr="00D90F82">
              <w:rPr>
                <w:rStyle w:val="Hyperkobling"/>
                <w:noProof/>
              </w:rPr>
              <w:t>3.3 Mål 3: Kunnskap, funn og resultater deles og tas i bruk</w:t>
            </w:r>
            <w:r>
              <w:rPr>
                <w:noProof/>
                <w:webHidden/>
              </w:rPr>
              <w:tab/>
            </w:r>
            <w:r>
              <w:rPr>
                <w:noProof/>
                <w:webHidden/>
              </w:rPr>
              <w:fldChar w:fldCharType="begin"/>
            </w:r>
            <w:r>
              <w:rPr>
                <w:noProof/>
                <w:webHidden/>
              </w:rPr>
              <w:instrText xml:space="preserve"> PAGEREF _Toc207949555 \h </w:instrText>
            </w:r>
            <w:r>
              <w:rPr>
                <w:noProof/>
                <w:webHidden/>
              </w:rPr>
            </w:r>
            <w:r>
              <w:rPr>
                <w:noProof/>
                <w:webHidden/>
              </w:rPr>
              <w:fldChar w:fldCharType="separate"/>
            </w:r>
            <w:r>
              <w:rPr>
                <w:noProof/>
                <w:webHidden/>
              </w:rPr>
              <w:t>20</w:t>
            </w:r>
            <w:r>
              <w:rPr>
                <w:noProof/>
                <w:webHidden/>
              </w:rPr>
              <w:fldChar w:fldCharType="end"/>
            </w:r>
          </w:hyperlink>
        </w:p>
        <w:p w14:paraId="6B6474FC" w14:textId="6637085E" w:rsidR="00271C7C" w:rsidRDefault="00271C7C">
          <w:pPr>
            <w:pStyle w:val="INNH2"/>
            <w:rPr>
              <w:rFonts w:eastAsiaTheme="minorEastAsia"/>
              <w:b w:val="0"/>
              <w:noProof/>
              <w:kern w:val="2"/>
              <w:sz w:val="24"/>
              <w:szCs w:val="24"/>
              <w:lang w:eastAsia="nb-NO"/>
              <w14:ligatures w14:val="standardContextual"/>
            </w:rPr>
          </w:pPr>
          <w:hyperlink w:anchor="_Toc207949556" w:history="1">
            <w:r w:rsidRPr="00D90F82">
              <w:rPr>
                <w:rStyle w:val="Hyperkobling"/>
                <w:noProof/>
              </w:rPr>
              <w:t>4. Oppsummering og videre anbefalinger</w:t>
            </w:r>
            <w:r>
              <w:rPr>
                <w:noProof/>
                <w:webHidden/>
              </w:rPr>
              <w:tab/>
            </w:r>
            <w:r>
              <w:rPr>
                <w:noProof/>
                <w:webHidden/>
              </w:rPr>
              <w:fldChar w:fldCharType="begin"/>
            </w:r>
            <w:r>
              <w:rPr>
                <w:noProof/>
                <w:webHidden/>
              </w:rPr>
              <w:instrText xml:space="preserve"> PAGEREF _Toc207949556 \h </w:instrText>
            </w:r>
            <w:r>
              <w:rPr>
                <w:noProof/>
                <w:webHidden/>
              </w:rPr>
            </w:r>
            <w:r>
              <w:rPr>
                <w:noProof/>
                <w:webHidden/>
              </w:rPr>
              <w:fldChar w:fldCharType="separate"/>
            </w:r>
            <w:r>
              <w:rPr>
                <w:noProof/>
                <w:webHidden/>
              </w:rPr>
              <w:t>20</w:t>
            </w:r>
            <w:r>
              <w:rPr>
                <w:noProof/>
                <w:webHidden/>
              </w:rPr>
              <w:fldChar w:fldCharType="end"/>
            </w:r>
          </w:hyperlink>
        </w:p>
        <w:p w14:paraId="68C73F69" w14:textId="54663302" w:rsidR="00D75BBD" w:rsidRPr="00BE55C6" w:rsidRDefault="00D75BBD" w:rsidP="45001C9E">
          <w:pPr>
            <w:pStyle w:val="INNH2"/>
            <w:tabs>
              <w:tab w:val="clear" w:pos="7321"/>
              <w:tab w:val="left" w:pos="600"/>
              <w:tab w:val="right" w:pos="7320"/>
            </w:tabs>
            <w:rPr>
              <w:rStyle w:val="Hyperkobling"/>
              <w:noProof/>
              <w:kern w:val="2"/>
              <w:lang w:eastAsia="nb-NO"/>
              <w14:ligatures w14:val="standardContextual"/>
            </w:rPr>
          </w:pPr>
          <w:r w:rsidRPr="00BE55C6">
            <w:fldChar w:fldCharType="end"/>
          </w:r>
        </w:p>
      </w:sdtContent>
    </w:sdt>
    <w:p w14:paraId="6DCC11D7" w14:textId="77777777" w:rsidR="00D2509B" w:rsidRPr="00BE55C6" w:rsidRDefault="00D2509B" w:rsidP="24595993">
      <w:pPr>
        <w:rPr>
          <w:rFonts w:eastAsiaTheme="minorEastAsia"/>
          <w:b/>
          <w:bCs/>
          <w:color w:val="0E2841" w:themeColor="text2"/>
        </w:rPr>
      </w:pPr>
    </w:p>
    <w:p w14:paraId="3E580AAA" w14:textId="6962FB6F" w:rsidR="00D2509B" w:rsidRPr="00163BF5" w:rsidRDefault="00163BF5" w:rsidP="00163BF5">
      <w:pPr>
        <w:pStyle w:val="Overskrift2"/>
      </w:pPr>
      <w:bookmarkStart w:id="1" w:name="_Toc207949547"/>
      <w:r>
        <w:t>1.</w:t>
      </w:r>
      <w:r w:rsidR="00C152A6">
        <w:t xml:space="preserve"> </w:t>
      </w:r>
      <w:r w:rsidR="00627756" w:rsidRPr="00163BF5">
        <w:t>Om p</w:t>
      </w:r>
      <w:r w:rsidR="00511260" w:rsidRPr="00163BF5">
        <w:t>orteføljeanalysen</w:t>
      </w:r>
      <w:r w:rsidR="00357A32" w:rsidRPr="00163BF5">
        <w:t xml:space="preserve"> og tallgrunnlaget</w:t>
      </w:r>
      <w:bookmarkEnd w:id="1"/>
      <w:r w:rsidR="00511260" w:rsidRPr="00163BF5">
        <w:t xml:space="preserve"> </w:t>
      </w:r>
    </w:p>
    <w:p w14:paraId="75AA8AE6" w14:textId="16A41284" w:rsidR="26463F1C" w:rsidRPr="002A73F5" w:rsidRDefault="45D7D85D" w:rsidP="24595993">
      <w:pPr>
        <w:rPr>
          <w:rFonts w:eastAsiaTheme="minorEastAsia"/>
          <w:szCs w:val="22"/>
        </w:rPr>
      </w:pPr>
      <w:r w:rsidRPr="002A73F5">
        <w:rPr>
          <w:rFonts w:eastAsiaTheme="minorEastAsia"/>
          <w:szCs w:val="22"/>
        </w:rPr>
        <w:t xml:space="preserve">Denne porteføljeanalysen gjelder </w:t>
      </w:r>
      <w:r w:rsidR="00D76AE6" w:rsidRPr="002A73F5">
        <w:rPr>
          <w:rFonts w:eastAsiaTheme="minorEastAsia"/>
          <w:szCs w:val="22"/>
        </w:rPr>
        <w:t>B</w:t>
      </w:r>
      <w:r w:rsidR="00153609" w:rsidRPr="002A73F5">
        <w:rPr>
          <w:rFonts w:eastAsiaTheme="minorEastAsia"/>
          <w:szCs w:val="22"/>
        </w:rPr>
        <w:t>anebrytende forskning</w:t>
      </w:r>
      <w:r w:rsidRPr="002A73F5">
        <w:rPr>
          <w:rFonts w:eastAsiaTheme="minorEastAsia"/>
          <w:szCs w:val="22"/>
        </w:rPr>
        <w:t>. Analysen baserer seg på data registrert t.o.m. 202</w:t>
      </w:r>
      <w:r w:rsidR="00153609" w:rsidRPr="002A73F5">
        <w:rPr>
          <w:rFonts w:eastAsiaTheme="minorEastAsia"/>
          <w:szCs w:val="22"/>
        </w:rPr>
        <w:t>4</w:t>
      </w:r>
      <w:r w:rsidRPr="002A73F5">
        <w:rPr>
          <w:rFonts w:eastAsiaTheme="minorEastAsia"/>
          <w:szCs w:val="22"/>
        </w:rPr>
        <w:t xml:space="preserve">, og er gjort på Forskningsrådets totale portefølje av prosjekter innenfor Porteføljestyret for </w:t>
      </w:r>
      <w:r w:rsidR="00D76AE6" w:rsidRPr="002A73F5">
        <w:rPr>
          <w:rFonts w:eastAsiaTheme="minorEastAsia"/>
          <w:szCs w:val="22"/>
        </w:rPr>
        <w:t>B</w:t>
      </w:r>
      <w:r w:rsidR="00153609" w:rsidRPr="002A73F5">
        <w:rPr>
          <w:rFonts w:eastAsiaTheme="minorEastAsia"/>
          <w:szCs w:val="22"/>
        </w:rPr>
        <w:t xml:space="preserve">anebrytende forskning </w:t>
      </w:r>
      <w:r w:rsidRPr="002A73F5">
        <w:rPr>
          <w:rFonts w:eastAsiaTheme="minorEastAsia"/>
          <w:szCs w:val="22"/>
        </w:rPr>
        <w:t xml:space="preserve">sitt ansvarsområde. </w:t>
      </w:r>
    </w:p>
    <w:p w14:paraId="6CF128BB" w14:textId="1DD6E6A9" w:rsidR="00720BD3" w:rsidRPr="003677B1" w:rsidRDefault="00CF0AE2" w:rsidP="00CF0AE2">
      <w:pPr>
        <w:spacing w:after="200" w:line="276" w:lineRule="auto"/>
      </w:pPr>
      <w:r w:rsidRPr="00065ED3">
        <w:rPr>
          <w:i/>
          <w:iCs/>
        </w:rPr>
        <w:t>Porteføljen for Banebrytende forskning</w:t>
      </w:r>
      <w:r w:rsidRPr="00A601C0">
        <w:t xml:space="preserve"> </w:t>
      </w:r>
      <w:r>
        <w:t xml:space="preserve">består av </w:t>
      </w:r>
      <w:bookmarkStart w:id="2" w:name="_Hlk165376088"/>
      <w:bookmarkStart w:id="3" w:name="_Hlk165376127"/>
      <w:r w:rsidRPr="00A2412E">
        <w:t xml:space="preserve">Forskningsrådets portefølje av grunnleggende forskningsprosjekter. </w:t>
      </w:r>
      <w:bookmarkEnd w:id="2"/>
      <w:bookmarkEnd w:id="3"/>
      <w:r w:rsidRPr="00A2412E">
        <w:t xml:space="preserve">I tillegg inngår norske fagmiljøers portefølje av prosjekter finansiert </w:t>
      </w:r>
      <w:r>
        <w:t>gjennom søyle 1 fremragende forskning i EU-programmene Horisont 2020 og Horisont Europa.</w:t>
      </w:r>
      <w:r w:rsidR="00DF116D">
        <w:rPr>
          <w:rStyle w:val="Fotnotereferanse"/>
        </w:rPr>
        <w:footnoteReference w:id="2"/>
      </w:r>
    </w:p>
    <w:p w14:paraId="3C2D26D8" w14:textId="4C84F682" w:rsidR="00747B80" w:rsidRDefault="45D7D85D" w:rsidP="00F35F3C">
      <w:pPr>
        <w:rPr>
          <w:rFonts w:eastAsiaTheme="minorEastAsia"/>
        </w:rPr>
      </w:pPr>
      <w:r w:rsidRPr="00BE55C6">
        <w:rPr>
          <w:rFonts w:eastAsiaTheme="minorEastAsia"/>
        </w:rPr>
        <w:t>Porteføljeanalysen omfatter analyse av dataene</w:t>
      </w:r>
      <w:r w:rsidR="00F07C00" w:rsidRPr="00BE55C6">
        <w:rPr>
          <w:rFonts w:eastAsiaTheme="minorEastAsia"/>
        </w:rPr>
        <w:t>,</w:t>
      </w:r>
      <w:r w:rsidRPr="00BE55C6">
        <w:rPr>
          <w:rFonts w:eastAsiaTheme="minorEastAsia"/>
        </w:rPr>
        <w:t xml:space="preserve"> og bildet som framkommer</w:t>
      </w:r>
      <w:r w:rsidR="00F07C00" w:rsidRPr="00BE55C6">
        <w:rPr>
          <w:rFonts w:eastAsiaTheme="minorEastAsia"/>
        </w:rPr>
        <w:t xml:space="preserve"> </w:t>
      </w:r>
      <w:r w:rsidR="006300E8" w:rsidRPr="00D7582E">
        <w:rPr>
          <w:rFonts w:eastAsiaTheme="minorEastAsia"/>
        </w:rPr>
        <w:t xml:space="preserve">er </w:t>
      </w:r>
      <w:r w:rsidR="00F07C00" w:rsidRPr="00D7582E">
        <w:rPr>
          <w:rFonts w:eastAsiaTheme="minorEastAsia"/>
        </w:rPr>
        <w:t>vurder</w:t>
      </w:r>
      <w:r w:rsidR="00FE0830" w:rsidRPr="00D7582E">
        <w:rPr>
          <w:rFonts w:eastAsiaTheme="minorEastAsia"/>
        </w:rPr>
        <w:t>t</w:t>
      </w:r>
      <w:r w:rsidR="00680148" w:rsidRPr="00D7582E">
        <w:rPr>
          <w:rFonts w:eastAsiaTheme="minorEastAsia"/>
        </w:rPr>
        <w:t xml:space="preserve"> </w:t>
      </w:r>
      <w:r w:rsidR="00680148" w:rsidRPr="00BE55C6">
        <w:rPr>
          <w:rFonts w:eastAsiaTheme="minorEastAsia"/>
        </w:rPr>
        <w:t>opp mot målene for porteføljen.</w:t>
      </w:r>
      <w:r w:rsidRPr="00BE55C6">
        <w:rPr>
          <w:rFonts w:eastAsiaTheme="minorEastAsia"/>
        </w:rPr>
        <w:t xml:space="preserve"> Prosjektene i porteføljen kan være finansiert av porteføljestyret selv, av andre </w:t>
      </w:r>
      <w:r w:rsidR="007B17B3">
        <w:rPr>
          <w:rFonts w:eastAsiaTheme="minorEastAsia"/>
        </w:rPr>
        <w:t>portefølje</w:t>
      </w:r>
      <w:r w:rsidRPr="00BE55C6">
        <w:rPr>
          <w:rFonts w:eastAsiaTheme="minorEastAsia"/>
        </w:rPr>
        <w:t xml:space="preserve">styrer i Forskningsrådet eller av EU. </w:t>
      </w:r>
      <w:r w:rsidR="002E1C82" w:rsidRPr="00BE55C6">
        <w:rPr>
          <w:rFonts w:eastAsiaTheme="minorEastAsia"/>
        </w:rPr>
        <w:t>Finansiering fra Forskningsrådet vises i statistikken som merket andel av årlig disponibelt budsjett</w:t>
      </w:r>
      <w:r w:rsidR="0048670B" w:rsidRPr="00BE55C6">
        <w:rPr>
          <w:rFonts w:eastAsiaTheme="minorEastAsia"/>
        </w:rPr>
        <w:t>, mens f</w:t>
      </w:r>
      <w:r w:rsidR="002E1C82" w:rsidRPr="00BE55C6">
        <w:rPr>
          <w:rFonts w:eastAsiaTheme="minorEastAsia"/>
        </w:rPr>
        <w:t>inansiering fra EU vise</w:t>
      </w:r>
      <w:r w:rsidR="007A3D81">
        <w:rPr>
          <w:rFonts w:eastAsiaTheme="minorEastAsia"/>
        </w:rPr>
        <w:t>s som</w:t>
      </w:r>
      <w:r w:rsidR="0088766F" w:rsidRPr="00BE55C6">
        <w:rPr>
          <w:rFonts w:eastAsiaTheme="minorEastAsia"/>
        </w:rPr>
        <w:t xml:space="preserve"> </w:t>
      </w:r>
      <w:r w:rsidR="002E1C82" w:rsidRPr="00BE55C6">
        <w:rPr>
          <w:rFonts w:eastAsiaTheme="minorEastAsia"/>
        </w:rPr>
        <w:t xml:space="preserve">andel av årlig </w:t>
      </w:r>
      <w:proofErr w:type="spellStart"/>
      <w:r w:rsidR="002E1C82" w:rsidRPr="00BE55C6">
        <w:rPr>
          <w:rFonts w:eastAsiaTheme="minorEastAsia"/>
        </w:rPr>
        <w:t>kontraktsbeløp</w:t>
      </w:r>
      <w:proofErr w:type="spellEnd"/>
      <w:r w:rsidR="002E1C82" w:rsidRPr="00BE55C6">
        <w:rPr>
          <w:rFonts w:eastAsiaTheme="minorEastAsia"/>
        </w:rPr>
        <w:t xml:space="preserve"> for norske deltakere</w:t>
      </w:r>
      <w:r w:rsidR="0088766F" w:rsidRPr="00BE55C6">
        <w:rPr>
          <w:rFonts w:eastAsiaTheme="minorEastAsia"/>
        </w:rPr>
        <w:t>.</w:t>
      </w:r>
      <w:r w:rsidR="002E1C82" w:rsidRPr="00BE55C6">
        <w:rPr>
          <w:rFonts w:eastAsiaTheme="minorEastAsia"/>
        </w:rPr>
        <w:t xml:space="preserve"> </w:t>
      </w:r>
    </w:p>
    <w:p w14:paraId="2B8AB061" w14:textId="1E67284C" w:rsidR="00A66BE0" w:rsidRPr="00A66BE0" w:rsidRDefault="00A66BE0" w:rsidP="00A66BE0">
      <w:pPr>
        <w:pStyle w:val="Brdtekst"/>
      </w:pPr>
      <w:r>
        <w:t xml:space="preserve">Porteføljeanalysen er utarbeidet av administrasjonen </w:t>
      </w:r>
      <w:r w:rsidR="00E35770">
        <w:t xml:space="preserve">i Forskningsrådet </w:t>
      </w:r>
      <w:r>
        <w:t xml:space="preserve">og </w:t>
      </w:r>
      <w:r w:rsidR="0007534B">
        <w:t xml:space="preserve">er </w:t>
      </w:r>
      <w:r>
        <w:t>go</w:t>
      </w:r>
      <w:r w:rsidR="000303E5">
        <w:t>dkjen</w:t>
      </w:r>
      <w:r w:rsidR="0007534B">
        <w:t>t</w:t>
      </w:r>
      <w:r w:rsidR="000303E5">
        <w:t xml:space="preserve"> av ansvarlig avdelingsdir</w:t>
      </w:r>
      <w:r w:rsidR="00E35770">
        <w:t>ektør.</w:t>
      </w:r>
    </w:p>
    <w:p w14:paraId="40680E29" w14:textId="3DE66A31" w:rsidR="00250A1B" w:rsidRPr="00163BF5" w:rsidRDefault="00163BF5" w:rsidP="00163BF5">
      <w:pPr>
        <w:pStyle w:val="Overskrift2"/>
      </w:pPr>
      <w:bookmarkStart w:id="4" w:name="_Toc207949548"/>
      <w:r>
        <w:t xml:space="preserve">2. </w:t>
      </w:r>
      <w:r w:rsidR="006A759E" w:rsidRPr="00163BF5">
        <w:t>Stat</w:t>
      </w:r>
      <w:r w:rsidR="00D53BD9" w:rsidRPr="00163BF5">
        <w:t>us og utvikling</w:t>
      </w:r>
      <w:r w:rsidR="006472C7" w:rsidRPr="00163BF5">
        <w:t xml:space="preserve"> av porteføljen</w:t>
      </w:r>
      <w:bookmarkEnd w:id="4"/>
    </w:p>
    <w:p w14:paraId="36580E00" w14:textId="28CCBEEA" w:rsidR="00D31481" w:rsidRPr="00BE55C6" w:rsidRDefault="00D31481" w:rsidP="00250A1B">
      <w:pPr>
        <w:pStyle w:val="Overskrift3"/>
      </w:pPr>
      <w:bookmarkStart w:id="5" w:name="_Toc207949549"/>
      <w:r w:rsidRPr="00BE55C6">
        <w:t xml:space="preserve">2.1 Om porteføljeområdet </w:t>
      </w:r>
      <w:r w:rsidR="00D76AE6">
        <w:t>Banebrytende forskning</w:t>
      </w:r>
      <w:bookmarkEnd w:id="5"/>
      <w:r w:rsidRPr="00BE55C6">
        <w:t>  </w:t>
      </w:r>
    </w:p>
    <w:p w14:paraId="13AFFBF6" w14:textId="5F1EA091" w:rsidR="00F26222" w:rsidRDefault="00685DA7" w:rsidP="00F26222">
      <w:pPr>
        <w:pStyle w:val="Brdtekst"/>
      </w:pPr>
      <w:r>
        <w:t>Figur</w:t>
      </w:r>
      <w:r w:rsidR="00655D07">
        <w:t xml:space="preserve"> 1 viser driftskostn</w:t>
      </w:r>
      <w:r w:rsidR="0020189C">
        <w:t>a</w:t>
      </w:r>
      <w:r w:rsidR="00655D07">
        <w:t xml:space="preserve">der </w:t>
      </w:r>
      <w:r w:rsidR="00E96102">
        <w:t xml:space="preserve">for forskning </w:t>
      </w:r>
      <w:r w:rsidR="00655D07">
        <w:t xml:space="preserve">i UH- og instituttsektoren fordelt på </w:t>
      </w:r>
      <w:r w:rsidR="002D7744">
        <w:t>fagområder</w:t>
      </w:r>
      <w:r w:rsidR="00211879">
        <w:t xml:space="preserve"> i perioden 20</w:t>
      </w:r>
      <w:r w:rsidR="00C859AC">
        <w:t>19</w:t>
      </w:r>
      <w:r w:rsidR="00211879">
        <w:t>-2023</w:t>
      </w:r>
      <w:r w:rsidR="00C86DD0">
        <w:t xml:space="preserve"> (</w:t>
      </w:r>
      <w:r w:rsidR="00FC1D29">
        <w:t>k</w:t>
      </w:r>
      <w:r w:rsidR="00C86DD0">
        <w:t>ilde SSB)</w:t>
      </w:r>
      <w:r w:rsidR="002D7744">
        <w:t>.</w:t>
      </w:r>
      <w:r w:rsidR="00211879">
        <w:t xml:space="preserve"> </w:t>
      </w:r>
      <w:r w:rsidR="00F26222">
        <w:t>Den nasjonale statistikken oppdateres hvert andre år og tall for 202</w:t>
      </w:r>
      <w:r w:rsidR="00C24059">
        <w:t xml:space="preserve">3 er de nyeste </w:t>
      </w:r>
      <w:r w:rsidR="00FE5181">
        <w:t>tilgjengelige</w:t>
      </w:r>
      <w:r w:rsidR="00A4150B">
        <w:t>.</w:t>
      </w:r>
      <w:r w:rsidR="00F26222">
        <w:t xml:space="preserve"> Fra figuren ser </w:t>
      </w:r>
      <w:r w:rsidR="00A4150B">
        <w:t xml:space="preserve">vi </w:t>
      </w:r>
      <w:r w:rsidR="00F26222">
        <w:t>at alle fagområde</w:t>
      </w:r>
      <w:r w:rsidR="00A4150B">
        <w:t>r</w:t>
      </w:r>
      <w:r w:rsidR="00F26222">
        <w:t xml:space="preserve"> bortsett fra </w:t>
      </w:r>
      <w:r w:rsidR="00185632">
        <w:t>Landbruks</w:t>
      </w:r>
      <w:r w:rsidR="00583F6E">
        <w:t>-</w:t>
      </w:r>
      <w:r w:rsidR="001749BF">
        <w:t xml:space="preserve"> </w:t>
      </w:r>
      <w:r w:rsidR="00583F6E">
        <w:t xml:space="preserve">og </w:t>
      </w:r>
      <w:r w:rsidR="00F26222">
        <w:t>fiskeri</w:t>
      </w:r>
      <w:r w:rsidR="00583F6E">
        <w:t>fag</w:t>
      </w:r>
      <w:r w:rsidR="00F26222">
        <w:t xml:space="preserve"> og </w:t>
      </w:r>
      <w:r w:rsidR="001749BF">
        <w:t>veterinærmedisin</w:t>
      </w:r>
      <w:r w:rsidR="00A4150B">
        <w:t xml:space="preserve"> har</w:t>
      </w:r>
      <w:r w:rsidR="0063242C">
        <w:t xml:space="preserve"> hatt</w:t>
      </w:r>
      <w:r w:rsidR="002D03E9">
        <w:t xml:space="preserve"> </w:t>
      </w:r>
      <w:r w:rsidR="00A4150B">
        <w:t xml:space="preserve">en </w:t>
      </w:r>
      <w:r w:rsidR="00D82C49">
        <w:t>økning</w:t>
      </w:r>
      <w:r w:rsidR="00A4150B">
        <w:t xml:space="preserve"> i driftsutgifter </w:t>
      </w:r>
      <w:r w:rsidR="00735A0B">
        <w:t>til</w:t>
      </w:r>
      <w:r w:rsidR="000820B1">
        <w:t xml:space="preserve"> forskning </w:t>
      </w:r>
      <w:r w:rsidR="00A4150B">
        <w:t xml:space="preserve">i </w:t>
      </w:r>
      <w:r w:rsidR="00F81112">
        <w:t xml:space="preserve">denne </w:t>
      </w:r>
      <w:r w:rsidR="00A4150B">
        <w:lastRenderedPageBreak/>
        <w:t>perioden</w:t>
      </w:r>
      <w:r w:rsidR="00F26222">
        <w:t>.</w:t>
      </w:r>
      <w:r w:rsidR="0027282C">
        <w:t xml:space="preserve"> </w:t>
      </w:r>
      <w:r w:rsidR="001F78B3">
        <w:t xml:space="preserve">Det </w:t>
      </w:r>
      <w:r w:rsidR="008F15D8">
        <w:t xml:space="preserve">foreligger ikke </w:t>
      </w:r>
      <w:r w:rsidR="005713AF">
        <w:t xml:space="preserve">egne </w:t>
      </w:r>
      <w:r w:rsidR="008F15D8">
        <w:t>tall</w:t>
      </w:r>
      <w:r w:rsidR="00167001">
        <w:t xml:space="preserve"> </w:t>
      </w:r>
      <w:r w:rsidR="00E7308E">
        <w:t xml:space="preserve">spesifikt </w:t>
      </w:r>
      <w:r w:rsidR="006C246F">
        <w:t>for</w:t>
      </w:r>
      <w:r w:rsidR="00DF0BED">
        <w:t xml:space="preserve"> </w:t>
      </w:r>
      <w:r w:rsidR="004E5CE9">
        <w:t xml:space="preserve">den </w:t>
      </w:r>
      <w:r w:rsidR="0027282C">
        <w:t>banebrytende forskning</w:t>
      </w:r>
      <w:r w:rsidR="004E5CE9">
        <w:t>en</w:t>
      </w:r>
      <w:r w:rsidR="00E85788">
        <w:t xml:space="preserve"> i den nasjonale statistikken</w:t>
      </w:r>
      <w:r w:rsidR="0027282C">
        <w:t xml:space="preserve">. </w:t>
      </w:r>
      <w:r w:rsidR="000820B1">
        <w:t>Merk at tallen</w:t>
      </w:r>
      <w:r w:rsidR="00152AF1">
        <w:t>e</w:t>
      </w:r>
      <w:r w:rsidR="000820B1">
        <w:t xml:space="preserve"> ikke er inflasjonsjustert.</w:t>
      </w:r>
      <w:r w:rsidR="00152AF1">
        <w:t xml:space="preserve"> </w:t>
      </w:r>
    </w:p>
    <w:p w14:paraId="7C79D250" w14:textId="6161CFF4" w:rsidR="00F067D3" w:rsidRPr="00F067D3" w:rsidRDefault="00F067D3" w:rsidP="00AB3D6F">
      <w:pPr>
        <w:pStyle w:val="Brdtekst"/>
      </w:pPr>
    </w:p>
    <w:p w14:paraId="44B354B3" w14:textId="1C2FA1BC" w:rsidR="007F6170" w:rsidRDefault="007F6170" w:rsidP="00AB3D6F">
      <w:pPr>
        <w:pStyle w:val="Brdtekst"/>
      </w:pPr>
    </w:p>
    <w:p w14:paraId="0AB20896" w14:textId="74F2E011" w:rsidR="00CC09BF" w:rsidRDefault="005B4A78" w:rsidP="00F35F3C">
      <w:pPr>
        <w:pStyle w:val="Figurtekst"/>
      </w:pPr>
      <w:r>
        <w:rPr>
          <w:noProof/>
        </w:rPr>
        <w:drawing>
          <wp:inline distT="0" distB="0" distL="0" distR="0" wp14:anchorId="04BC61C1" wp14:editId="3E697ECB">
            <wp:extent cx="6303078" cy="3521021"/>
            <wp:effectExtent l="19050" t="19050" r="21590" b="22860"/>
            <wp:docPr id="204969785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0445" cy="3536309"/>
                    </a:xfrm>
                    <a:prstGeom prst="rect">
                      <a:avLst/>
                    </a:prstGeom>
                    <a:noFill/>
                    <a:ln>
                      <a:solidFill>
                        <a:schemeClr val="accent1"/>
                      </a:solidFill>
                    </a:ln>
                  </pic:spPr>
                </pic:pic>
              </a:graphicData>
            </a:graphic>
          </wp:inline>
        </w:drawing>
      </w:r>
    </w:p>
    <w:p w14:paraId="78CD795C" w14:textId="751D8E73" w:rsidR="004C774E" w:rsidRPr="00F35F3C" w:rsidRDefault="004C774E" w:rsidP="00F35F3C">
      <w:pPr>
        <w:pStyle w:val="Figurtekst"/>
      </w:pPr>
      <w:r w:rsidRPr="00F35F3C">
        <w:t xml:space="preserve">Figur 1. </w:t>
      </w:r>
      <w:r w:rsidR="00EC7109">
        <w:t>Nasjonale tall for d</w:t>
      </w:r>
      <w:r w:rsidRPr="00F35F3C">
        <w:t>riftskostnader i UH- og instituttsektoren fordelt på fagområder</w:t>
      </w:r>
      <w:r w:rsidR="004D6181">
        <w:t xml:space="preserve"> </w:t>
      </w:r>
      <w:r w:rsidR="00211879">
        <w:t>20</w:t>
      </w:r>
      <w:r w:rsidR="00B17535">
        <w:t>19</w:t>
      </w:r>
      <w:r w:rsidR="00211879">
        <w:t>-2023.</w:t>
      </w:r>
      <w:r w:rsidRPr="00F35F3C">
        <w:t xml:space="preserve"> </w:t>
      </w:r>
      <w:r w:rsidR="00BC6837">
        <w:t xml:space="preserve">Mill. kroner. </w:t>
      </w:r>
      <w:r w:rsidRPr="00F35F3C">
        <w:t>(Kilde SSB)</w:t>
      </w:r>
    </w:p>
    <w:p w14:paraId="1EEF5A74" w14:textId="77777777" w:rsidR="00CA48D2" w:rsidRPr="00F067D3" w:rsidRDefault="00CA48D2" w:rsidP="003A50EE">
      <w:pPr>
        <w:pStyle w:val="Brdtekst"/>
      </w:pPr>
    </w:p>
    <w:p w14:paraId="438FD201" w14:textId="4DA65E7C" w:rsidR="006F199F" w:rsidRDefault="00491148" w:rsidP="00541751">
      <w:pPr>
        <w:pStyle w:val="Overskrift5"/>
        <w:spacing w:after="120"/>
      </w:pPr>
      <w:r>
        <w:t>Nasjonale f</w:t>
      </w:r>
      <w:r w:rsidR="006F199F">
        <w:t>agevalueringer</w:t>
      </w:r>
    </w:p>
    <w:p w14:paraId="52E174B0" w14:textId="4636F498" w:rsidR="001B6FA4" w:rsidRDefault="00530B64" w:rsidP="00B17535">
      <w:pPr>
        <w:rPr>
          <w:rFonts w:ascii="Arial" w:hAnsi="Arial" w:cs="Arial"/>
        </w:rPr>
      </w:pPr>
      <w:r w:rsidRPr="00D70FA7">
        <w:t xml:space="preserve">Forskingsrådet evaluerer </w:t>
      </w:r>
      <w:r>
        <w:t xml:space="preserve">jevnlig </w:t>
      </w:r>
      <w:r w:rsidRPr="00D70FA7">
        <w:t>norsk forsking og hø</w:t>
      </w:r>
      <w:r>
        <w:t>ye</w:t>
      </w:r>
      <w:r w:rsidRPr="00D70FA7">
        <w:t>re utdanning for å frem</w:t>
      </w:r>
      <w:r>
        <w:t>me</w:t>
      </w:r>
      <w:r w:rsidRPr="00D70FA7">
        <w:t xml:space="preserve"> kvalitet, relevans og effektivitet i forsking</w:t>
      </w:r>
      <w:r>
        <w:t>en</w:t>
      </w:r>
      <w:r w:rsidR="00B25829">
        <w:t>.</w:t>
      </w:r>
      <w:r w:rsidR="002936CA">
        <w:t xml:space="preserve"> De nasjonale </w:t>
      </w:r>
      <w:r w:rsidR="008F10DA">
        <w:t>f</w:t>
      </w:r>
      <w:r w:rsidR="00E560DB" w:rsidRPr="00B47D95">
        <w:t>agevaluering av biovitenskap</w:t>
      </w:r>
      <w:r w:rsidR="00922089">
        <w:t xml:space="preserve"> (EVALBIOVIT)</w:t>
      </w:r>
      <w:r w:rsidR="00D5458D">
        <w:rPr>
          <w:rStyle w:val="Fotnotereferanse"/>
        </w:rPr>
        <w:footnoteReference w:id="3"/>
      </w:r>
      <w:r w:rsidR="00E560DB" w:rsidRPr="00B47D95">
        <w:t xml:space="preserve"> og naturvitenskap</w:t>
      </w:r>
      <w:r w:rsidR="00922089">
        <w:t xml:space="preserve"> </w:t>
      </w:r>
      <w:r w:rsidR="30C4C7A2">
        <w:t>(</w:t>
      </w:r>
      <w:r w:rsidR="00922089">
        <w:t>EVALNAT)</w:t>
      </w:r>
      <w:r w:rsidR="00907F07">
        <w:rPr>
          <w:rStyle w:val="Fotnotereferanse"/>
        </w:rPr>
        <w:footnoteReference w:id="4"/>
      </w:r>
      <w:r w:rsidR="00E560DB" w:rsidRPr="00B47D95">
        <w:t xml:space="preserve"> ble gjennomført i 2022-202</w:t>
      </w:r>
      <w:r w:rsidR="00E560DB">
        <w:t>4</w:t>
      </w:r>
      <w:r w:rsidR="00E560DB" w:rsidRPr="00B47D95">
        <w:t>, mens fagevaluering</w:t>
      </w:r>
      <w:r w:rsidR="008F10DA">
        <w:t>ene</w:t>
      </w:r>
      <w:r w:rsidR="00E560DB" w:rsidRPr="00B47D95">
        <w:t xml:space="preserve"> av medisin og helsefag</w:t>
      </w:r>
      <w:r w:rsidR="00922089">
        <w:t xml:space="preserve"> (EVALMEDHELSE)</w:t>
      </w:r>
      <w:r w:rsidR="008749E8">
        <w:rPr>
          <w:rStyle w:val="Fotnotereferanse"/>
        </w:rPr>
        <w:footnoteReference w:id="5"/>
      </w:r>
      <w:r w:rsidR="00E560DB" w:rsidRPr="00B47D95">
        <w:t>, samt matematikk, IKT og teknologi</w:t>
      </w:r>
      <w:r w:rsidR="00922089">
        <w:t xml:space="preserve"> (EVALMIT)</w:t>
      </w:r>
      <w:r w:rsidR="00304B69">
        <w:rPr>
          <w:rStyle w:val="Fotnotereferanse"/>
        </w:rPr>
        <w:footnoteReference w:id="6"/>
      </w:r>
      <w:r w:rsidR="00E560DB" w:rsidRPr="00B47D95">
        <w:t xml:space="preserve"> ble gjennomført i 2023-202</w:t>
      </w:r>
      <w:r w:rsidR="00E560DB">
        <w:t>5</w:t>
      </w:r>
      <w:r w:rsidR="00E560DB" w:rsidRPr="00B47D95">
        <w:t>. Med disse fire evalueringene er omtrent 80% av norsk forskning evaluert</w:t>
      </w:r>
      <w:r w:rsidR="00BE0DE7">
        <w:t xml:space="preserve"> </w:t>
      </w:r>
      <w:r w:rsidR="00052B5B">
        <w:t>i perioden 202</w:t>
      </w:r>
      <w:r w:rsidR="00167C2E">
        <w:t>2</w:t>
      </w:r>
      <w:r w:rsidR="00052B5B">
        <w:t>-2025</w:t>
      </w:r>
      <w:r w:rsidR="00E560DB" w:rsidRPr="00B47D95">
        <w:t xml:space="preserve">. Totalt er 680 forskergrupper </w:t>
      </w:r>
      <w:r w:rsidR="00E916EE">
        <w:t xml:space="preserve">(ca. 21.000 forskere) </w:t>
      </w:r>
      <w:r w:rsidR="00E560DB" w:rsidRPr="00B47D95">
        <w:t xml:space="preserve">og 174 administrative enheter </w:t>
      </w:r>
      <w:r w:rsidR="00E560DB">
        <w:t>(fakultet, institutt, avdeling, divisjon etc</w:t>
      </w:r>
      <w:r w:rsidR="00062AFD">
        <w:t>.</w:t>
      </w:r>
      <w:r w:rsidR="00E560DB">
        <w:t xml:space="preserve">) </w:t>
      </w:r>
      <w:r w:rsidR="00E560DB" w:rsidRPr="00B47D95">
        <w:t xml:space="preserve">evaluert innenfor sektorene UH, institutt og helseforetak. </w:t>
      </w:r>
      <w:proofErr w:type="spellStart"/>
      <w:r w:rsidR="0041331D">
        <w:t>Hovedevalueringsobjektet</w:t>
      </w:r>
      <w:proofErr w:type="spellEnd"/>
      <w:r w:rsidR="0041331D">
        <w:t xml:space="preserve"> i disse evalueringene </w:t>
      </w:r>
      <w:r w:rsidR="00CD683B">
        <w:t xml:space="preserve">er </w:t>
      </w:r>
      <w:r w:rsidR="0041331D">
        <w:t>d</w:t>
      </w:r>
      <w:r w:rsidR="00E560DB">
        <w:t xml:space="preserve">e administrative enhetene (i motsetning til tidligere </w:t>
      </w:r>
      <w:r w:rsidR="0041331D">
        <w:t>f</w:t>
      </w:r>
      <w:r w:rsidR="00D71626">
        <w:t>ag</w:t>
      </w:r>
      <w:r w:rsidR="00E560DB">
        <w:t xml:space="preserve">evalueringer hvor forskergruppene </w:t>
      </w:r>
      <w:r w:rsidR="00D71626">
        <w:t>var</w:t>
      </w:r>
      <w:r w:rsidR="00E560DB">
        <w:t xml:space="preserve"> </w:t>
      </w:r>
      <w:proofErr w:type="spellStart"/>
      <w:r w:rsidR="00E560DB">
        <w:t>hovedevalueringsobjektet</w:t>
      </w:r>
      <w:proofErr w:type="spellEnd"/>
      <w:r w:rsidR="00E560DB">
        <w:t>).</w:t>
      </w:r>
      <w:r w:rsidR="00E560DB" w:rsidRPr="00B47D95">
        <w:t xml:space="preserve"> </w:t>
      </w:r>
      <w:r w:rsidR="00E560DB">
        <w:t>Det er utarbeidet separate evaluerings</w:t>
      </w:r>
      <w:r w:rsidR="00CA4947">
        <w:t>-</w:t>
      </w:r>
      <w:r w:rsidR="00E560DB">
        <w:t xml:space="preserve">rapporter for hver enkelt forskergruppe og administrativ enhet. I tillegg er det utarbeidet fire </w:t>
      </w:r>
      <w:r w:rsidR="00E560DB">
        <w:lastRenderedPageBreak/>
        <w:t xml:space="preserve">nasjonale rapporter, en for hver evaluering, med overordnede vurderinger og anbefalinger. </w:t>
      </w:r>
      <w:r w:rsidR="00E560DB" w:rsidRPr="00B47D95">
        <w:t xml:space="preserve">I underkant av 400 internasjonale, høyt kvalifiserte eksperter har </w:t>
      </w:r>
      <w:r w:rsidR="00E560DB">
        <w:t xml:space="preserve">vært involvert og </w:t>
      </w:r>
      <w:r w:rsidR="00E560DB" w:rsidRPr="00B47D95">
        <w:t xml:space="preserve">gitt verdifulle anbefalinger </w:t>
      </w:r>
      <w:r w:rsidR="00BA4B1D">
        <w:t xml:space="preserve">både </w:t>
      </w:r>
      <w:r w:rsidR="00E560DB" w:rsidRPr="00B47D95">
        <w:t xml:space="preserve">til de evaluerte miljøene, Forskningsrådet og departementene, sett i et internasjonalt perspektiv. </w:t>
      </w:r>
      <w:r w:rsidR="00840C3B">
        <w:t>Hovedkonklusjonen</w:t>
      </w:r>
      <w:r w:rsidR="00E13180">
        <w:t xml:space="preserve"> er at </w:t>
      </w:r>
      <w:r w:rsidR="00624EE2">
        <w:t xml:space="preserve">det er mange forskningsgrupper </w:t>
      </w:r>
      <w:r w:rsidR="00335255">
        <w:t xml:space="preserve">i Norge </w:t>
      </w:r>
      <w:r w:rsidR="00624EE2">
        <w:t xml:space="preserve">som holder høyt nivå, men det er også forskningsgrupper med utfordringer. </w:t>
      </w:r>
      <w:r w:rsidR="00A6305F">
        <w:t>Spesielt i</w:t>
      </w:r>
      <w:r w:rsidR="00BA04E3">
        <w:rPr>
          <w:rFonts w:ascii="Arial" w:hAnsi="Arial" w:cs="Arial"/>
        </w:rPr>
        <w:t xml:space="preserve">nnenfor </w:t>
      </w:r>
      <w:r w:rsidR="00A11222">
        <w:rPr>
          <w:rFonts w:ascii="Arial" w:hAnsi="Arial" w:cs="Arial"/>
        </w:rPr>
        <w:t xml:space="preserve">faget </w:t>
      </w:r>
      <w:r w:rsidR="00BA04E3">
        <w:rPr>
          <w:rFonts w:ascii="Arial" w:hAnsi="Arial" w:cs="Arial"/>
        </w:rPr>
        <w:t xml:space="preserve">kjemi </w:t>
      </w:r>
      <w:r w:rsidR="006D58DD" w:rsidRPr="49E83BB4">
        <w:rPr>
          <w:rFonts w:ascii="Arial" w:hAnsi="Arial" w:cs="Arial"/>
        </w:rPr>
        <w:t>er tilstanden totalt sett lite tilfredsstillende</w:t>
      </w:r>
      <w:r w:rsidR="00F23EB9">
        <w:rPr>
          <w:rFonts w:ascii="Arial" w:hAnsi="Arial" w:cs="Arial"/>
        </w:rPr>
        <w:t>,</w:t>
      </w:r>
      <w:r w:rsidR="00BA04E3">
        <w:rPr>
          <w:rFonts w:ascii="Arial" w:hAnsi="Arial" w:cs="Arial"/>
        </w:rPr>
        <w:t xml:space="preserve"> t</w:t>
      </w:r>
      <w:r w:rsidR="00BA04E3" w:rsidRPr="49E83BB4">
        <w:rPr>
          <w:rFonts w:ascii="Arial" w:hAnsi="Arial" w:cs="Arial"/>
        </w:rPr>
        <w:t xml:space="preserve">il tross for </w:t>
      </w:r>
      <w:r w:rsidR="00B975C4">
        <w:rPr>
          <w:rFonts w:ascii="Arial" w:hAnsi="Arial" w:cs="Arial"/>
        </w:rPr>
        <w:t xml:space="preserve">at det finnes </w:t>
      </w:r>
      <w:r w:rsidR="00BA04E3" w:rsidRPr="49E83BB4">
        <w:rPr>
          <w:rFonts w:ascii="Arial" w:hAnsi="Arial" w:cs="Arial"/>
        </w:rPr>
        <w:t xml:space="preserve">sterke miljøer på </w:t>
      </w:r>
      <w:r w:rsidR="0027033D">
        <w:rPr>
          <w:rFonts w:ascii="Arial" w:hAnsi="Arial" w:cs="Arial"/>
        </w:rPr>
        <w:t xml:space="preserve">enkelte </w:t>
      </w:r>
      <w:r w:rsidR="00BA04E3" w:rsidRPr="49E83BB4">
        <w:rPr>
          <w:rFonts w:ascii="Arial" w:hAnsi="Arial" w:cs="Arial"/>
        </w:rPr>
        <w:t>de</w:t>
      </w:r>
      <w:r w:rsidR="00BA04E3">
        <w:rPr>
          <w:rFonts w:ascii="Arial" w:hAnsi="Arial" w:cs="Arial"/>
        </w:rPr>
        <w:t>lområder.</w:t>
      </w:r>
      <w:r w:rsidR="00FE1CFE">
        <w:rPr>
          <w:rFonts w:ascii="Arial" w:hAnsi="Arial" w:cs="Arial"/>
        </w:rPr>
        <w:t xml:space="preserve"> </w:t>
      </w:r>
    </w:p>
    <w:p w14:paraId="3B8937AB" w14:textId="577A21B1" w:rsidR="006F199F" w:rsidRPr="004E3DEB" w:rsidRDefault="00541751" w:rsidP="00356938">
      <w:pPr>
        <w:pStyle w:val="Overskrift5"/>
        <w:spacing w:after="120"/>
      </w:pPr>
      <w:r w:rsidRPr="004E3DEB">
        <w:t>Internasjonale trender</w:t>
      </w:r>
    </w:p>
    <w:p w14:paraId="48542616" w14:textId="368E72CF" w:rsidR="00541751" w:rsidRDefault="00356938" w:rsidP="00AB3D6F">
      <w:pPr>
        <w:pStyle w:val="Brdtekst"/>
      </w:pPr>
      <w:r>
        <w:t>Krigen i Ukraina og et generelt høyere sikkerhetspolitisk spenning</w:t>
      </w:r>
      <w:r w:rsidR="00C12AA2">
        <w:t>s</w:t>
      </w:r>
      <w:r>
        <w:t>nivå</w:t>
      </w:r>
      <w:r w:rsidR="00C12AA2">
        <w:t xml:space="preserve"> skaper utfordringer for den banebrytende forskningen</w:t>
      </w:r>
      <w:r w:rsidR="00C025BE">
        <w:t xml:space="preserve"> som i sin natur er svært internasjonal.</w:t>
      </w:r>
      <w:r w:rsidR="0098256D">
        <w:t xml:space="preserve"> </w:t>
      </w:r>
      <w:r w:rsidR="004852B2">
        <w:t>Figur</w:t>
      </w:r>
      <w:r w:rsidR="00925BFB">
        <w:t xml:space="preserve"> 2 </w:t>
      </w:r>
      <w:r w:rsidR="003156C0">
        <w:t xml:space="preserve">under </w:t>
      </w:r>
      <w:r w:rsidR="004852B2">
        <w:t xml:space="preserve">viser </w:t>
      </w:r>
      <w:r w:rsidR="00302356">
        <w:t xml:space="preserve">antall prosjekter </w:t>
      </w:r>
      <w:r w:rsidR="00E86805">
        <w:t xml:space="preserve">finansiert av Porteføljestyret for Banebrytende forskning </w:t>
      </w:r>
      <w:r w:rsidR="00302356">
        <w:t xml:space="preserve">som </w:t>
      </w:r>
      <w:r w:rsidR="00F850CD">
        <w:t>h</w:t>
      </w:r>
      <w:r w:rsidR="004852B2">
        <w:t xml:space="preserve">ar </w:t>
      </w:r>
      <w:r w:rsidR="00FB0E56">
        <w:t xml:space="preserve">formell samarbeidsavtale med </w:t>
      </w:r>
      <w:r w:rsidR="004852B2">
        <w:t>samarbeidspartnere i</w:t>
      </w:r>
      <w:r w:rsidR="00F850CD">
        <w:t xml:space="preserve"> </w:t>
      </w:r>
      <w:r w:rsidR="00BB5D61">
        <w:t>utlandet</w:t>
      </w:r>
      <w:r w:rsidR="00F850CD">
        <w:t>.</w:t>
      </w:r>
      <w:r w:rsidR="00925BFB">
        <w:t xml:space="preserve"> </w:t>
      </w:r>
      <w:r w:rsidR="00B049D4">
        <w:t xml:space="preserve">Figuren viser fordelingen pr. land med seks eller flere prosjekter og </w:t>
      </w:r>
      <w:r w:rsidR="00F516AB">
        <w:t>vise</w:t>
      </w:r>
      <w:r w:rsidR="00302356">
        <w:t xml:space="preserve">r at </w:t>
      </w:r>
      <w:r w:rsidR="00925BFB">
        <w:t xml:space="preserve">USA </w:t>
      </w:r>
      <w:r w:rsidR="002F6890">
        <w:t xml:space="preserve">er </w:t>
      </w:r>
      <w:r w:rsidR="00925BFB">
        <w:t xml:space="preserve">det </w:t>
      </w:r>
      <w:r w:rsidR="002F6890">
        <w:t>landet flest prosjekter i porteføljen har</w:t>
      </w:r>
      <w:r w:rsidR="00925BFB">
        <w:t xml:space="preserve"> </w:t>
      </w:r>
      <w:r w:rsidR="00C95B80">
        <w:t xml:space="preserve">formelt </w:t>
      </w:r>
      <w:r w:rsidR="00925BFB">
        <w:t>samarbe</w:t>
      </w:r>
      <w:r w:rsidR="00C95B80">
        <w:t>id</w:t>
      </w:r>
      <w:r w:rsidR="00255984">
        <w:rPr>
          <w:rStyle w:val="Fotnotereferanse"/>
        </w:rPr>
        <w:footnoteReference w:id="7"/>
      </w:r>
      <w:r w:rsidR="00C95B80">
        <w:t xml:space="preserve"> med</w:t>
      </w:r>
      <w:r w:rsidR="00255984">
        <w:t>.</w:t>
      </w:r>
    </w:p>
    <w:p w14:paraId="55A42A7F" w14:textId="07B571BC" w:rsidR="00695721" w:rsidRDefault="00926B74" w:rsidP="00AB3D6F">
      <w:pPr>
        <w:pStyle w:val="Brdtekst"/>
      </w:pPr>
      <w:r>
        <w:rPr>
          <w:noProof/>
        </w:rPr>
        <w:drawing>
          <wp:inline distT="0" distB="0" distL="0" distR="0" wp14:anchorId="56D8E248" wp14:editId="411849D2">
            <wp:extent cx="5462317" cy="2426677"/>
            <wp:effectExtent l="19050" t="19050" r="24130" b="12065"/>
            <wp:docPr id="1218893517" name="Bilde 1" descr="Et bilde som inneholder tekst, skjermbilde, nummer, programvar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893517" name="Bilde 1" descr="Et bilde som inneholder tekst, skjermbilde, nummer, programvare&#10;&#10;KI-generert innhold kan være feil."/>
                    <pic:cNvPicPr/>
                  </pic:nvPicPr>
                  <pic:blipFill rotWithShape="1">
                    <a:blip r:embed="rId13">
                      <a:extLst>
                        <a:ext uri="{28A0092B-C50C-407E-A947-70E740481C1C}">
                          <a14:useLocalDpi xmlns:a14="http://schemas.microsoft.com/office/drawing/2010/main" val="0"/>
                        </a:ext>
                      </a:extLst>
                    </a:blip>
                    <a:srcRect t="25780" r="6142" b="36498"/>
                    <a:stretch>
                      <a:fillRect/>
                    </a:stretch>
                  </pic:blipFill>
                  <pic:spPr bwMode="auto">
                    <a:xfrm>
                      <a:off x="0" y="0"/>
                      <a:ext cx="5465957" cy="2428294"/>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049E377C" w14:textId="03EA3351" w:rsidR="004E3DEB" w:rsidRDefault="00A27012" w:rsidP="00BF279B">
      <w:pPr>
        <w:pStyle w:val="Figurtekst"/>
      </w:pPr>
      <w:r>
        <w:t>Figur</w:t>
      </w:r>
      <w:r w:rsidR="00BF279B">
        <w:t xml:space="preserve"> 2. Antall prosjekter </w:t>
      </w:r>
      <w:r w:rsidR="004E3E14">
        <w:t xml:space="preserve">finansiert av </w:t>
      </w:r>
      <w:r w:rsidR="00E86805">
        <w:t>P</w:t>
      </w:r>
      <w:r w:rsidR="004E3E14">
        <w:t>orteføljestyret</w:t>
      </w:r>
      <w:r w:rsidR="007A1C39">
        <w:t xml:space="preserve"> </w:t>
      </w:r>
      <w:r w:rsidR="00E86805">
        <w:t xml:space="preserve">for Banebrytende forskning </w:t>
      </w:r>
      <w:r w:rsidR="00BF279B">
        <w:t>som har</w:t>
      </w:r>
      <w:r w:rsidR="00080AFF">
        <w:t xml:space="preserve"> </w:t>
      </w:r>
      <w:r w:rsidR="0074661C">
        <w:t xml:space="preserve">formell samarbeidsavtale med </w:t>
      </w:r>
      <w:r w:rsidR="00080AFF">
        <w:t>samarbeidspartner</w:t>
      </w:r>
      <w:r w:rsidR="0074661C">
        <w:t>e</w:t>
      </w:r>
      <w:r w:rsidR="00080AFF">
        <w:t xml:space="preserve"> fra de forskjellige land i 2024.</w:t>
      </w:r>
      <w:r w:rsidR="00A20355">
        <w:t xml:space="preserve"> (Kilde </w:t>
      </w:r>
      <w:r w:rsidR="006A0B18">
        <w:t>Forskningsrådet</w:t>
      </w:r>
      <w:r w:rsidR="00A20355">
        <w:t>)</w:t>
      </w:r>
    </w:p>
    <w:p w14:paraId="591F57B1" w14:textId="77777777" w:rsidR="00C45544" w:rsidRDefault="00C45544" w:rsidP="004E3DEB">
      <w:pPr>
        <w:pStyle w:val="Brdtekst"/>
      </w:pPr>
    </w:p>
    <w:p w14:paraId="146AA5ED" w14:textId="066C291D" w:rsidR="005A25DB" w:rsidRPr="00727E80" w:rsidRDefault="00E962CF" w:rsidP="004E3DEB">
      <w:pPr>
        <w:pStyle w:val="Brdtekst"/>
        <w:rPr>
          <w:color w:val="FF0000"/>
        </w:rPr>
      </w:pPr>
      <w:r>
        <w:t>S</w:t>
      </w:r>
      <w:r w:rsidR="003156C0">
        <w:t>ituasjonen for forskningen i USA</w:t>
      </w:r>
      <w:r w:rsidR="007C3F3A">
        <w:t>,</w:t>
      </w:r>
      <w:r w:rsidR="003156C0">
        <w:t xml:space="preserve"> </w:t>
      </w:r>
      <w:r w:rsidR="00EA7397">
        <w:t xml:space="preserve">med store kutt i offentlig finansiering av forskning på områder som klima, </w:t>
      </w:r>
      <w:r w:rsidR="003D128F">
        <w:t xml:space="preserve">helse, osv. </w:t>
      </w:r>
      <w:r w:rsidR="003707DE">
        <w:t>er</w:t>
      </w:r>
      <w:r w:rsidR="003156C0">
        <w:t xml:space="preserve"> utfordrende for mange av prosjektene som inngår i porteføljen</w:t>
      </w:r>
      <w:r w:rsidR="00F26216">
        <w:t xml:space="preserve"> og som har samarbeidspartnere i USA</w:t>
      </w:r>
      <w:r w:rsidR="003156C0">
        <w:t>.</w:t>
      </w:r>
      <w:r w:rsidR="00951103">
        <w:t xml:space="preserve"> </w:t>
      </w:r>
      <w:r w:rsidR="004761F1" w:rsidRPr="00E755A5">
        <w:rPr>
          <w:rFonts w:ascii="Arial" w:hAnsi="Arial" w:cs="Arial"/>
          <w:color w:val="000000"/>
          <w:shd w:val="clear" w:color="auto" w:fill="FFFFFF"/>
        </w:rPr>
        <w:t xml:space="preserve">Forskningsrådet har </w:t>
      </w:r>
      <w:r w:rsidR="00A33143">
        <w:rPr>
          <w:rFonts w:ascii="Arial" w:hAnsi="Arial" w:cs="Arial"/>
          <w:color w:val="000000"/>
          <w:shd w:val="clear" w:color="auto" w:fill="FFFFFF"/>
        </w:rPr>
        <w:t xml:space="preserve">i </w:t>
      </w:r>
      <w:r w:rsidR="00794A17">
        <w:rPr>
          <w:rFonts w:ascii="Arial" w:hAnsi="Arial" w:cs="Arial"/>
          <w:color w:val="000000"/>
          <w:shd w:val="clear" w:color="auto" w:fill="FFFFFF"/>
        </w:rPr>
        <w:t xml:space="preserve">2025 </w:t>
      </w:r>
      <w:r w:rsidR="004761F1" w:rsidRPr="00E755A5">
        <w:rPr>
          <w:rFonts w:ascii="Arial" w:hAnsi="Arial" w:cs="Arial"/>
          <w:color w:val="000000"/>
          <w:shd w:val="clear" w:color="auto" w:fill="FFFFFF"/>
        </w:rPr>
        <w:t>iverksatt flere tiltak for å håndtere konsekvensene</w:t>
      </w:r>
      <w:r w:rsidR="004761F1" w:rsidRPr="00E755A5" w:rsidDel="00561071">
        <w:rPr>
          <w:rFonts w:ascii="Arial" w:hAnsi="Arial" w:cs="Arial"/>
          <w:color w:val="000000"/>
          <w:shd w:val="clear" w:color="auto" w:fill="FFFFFF"/>
        </w:rPr>
        <w:t xml:space="preserve"> av endringene i amerikansk forskningspolitikk, og </w:t>
      </w:r>
      <w:r w:rsidR="003503F2">
        <w:rPr>
          <w:rFonts w:ascii="Arial" w:hAnsi="Arial" w:cs="Arial"/>
          <w:color w:val="000000"/>
          <w:shd w:val="clear" w:color="auto" w:fill="FFFFFF"/>
        </w:rPr>
        <w:t>vil</w:t>
      </w:r>
      <w:r w:rsidR="004761F1" w:rsidRPr="00E755A5">
        <w:rPr>
          <w:rFonts w:ascii="Arial" w:hAnsi="Arial" w:cs="Arial"/>
          <w:color w:val="000000"/>
          <w:shd w:val="clear" w:color="auto" w:fill="FFFFFF"/>
        </w:rPr>
        <w:t xml:space="preserve"> koordinere sikring av datasett og lagringskapasitet nasjonalt</w:t>
      </w:r>
      <w:r w:rsidR="004761F1">
        <w:rPr>
          <w:rFonts w:ascii="Arial" w:hAnsi="Arial" w:cs="Arial"/>
          <w:color w:val="000000"/>
          <w:shd w:val="clear" w:color="auto" w:fill="FFFFFF"/>
        </w:rPr>
        <w:t xml:space="preserve">. </w:t>
      </w:r>
      <w:r w:rsidR="004761F1" w:rsidRPr="000444E1">
        <w:rPr>
          <w:rFonts w:ascii="Arial" w:hAnsi="Arial" w:cs="Arial"/>
          <w:color w:val="000000"/>
          <w:shd w:val="clear" w:color="auto" w:fill="FFFFFF"/>
        </w:rPr>
        <w:t xml:space="preserve">Forskningsrådet </w:t>
      </w:r>
      <w:r w:rsidR="003503F2">
        <w:rPr>
          <w:rFonts w:ascii="Arial" w:hAnsi="Arial" w:cs="Arial"/>
          <w:color w:val="000000"/>
          <w:shd w:val="clear" w:color="auto" w:fill="FFFFFF"/>
        </w:rPr>
        <w:t>vil</w:t>
      </w:r>
      <w:r w:rsidR="004761F1">
        <w:rPr>
          <w:rFonts w:ascii="Arial" w:hAnsi="Arial" w:cs="Arial"/>
          <w:color w:val="000000"/>
          <w:shd w:val="clear" w:color="auto" w:fill="FFFFFF"/>
        </w:rPr>
        <w:t xml:space="preserve"> </w:t>
      </w:r>
      <w:r w:rsidR="004761F1" w:rsidRPr="00596938">
        <w:rPr>
          <w:rFonts w:ascii="Arial" w:hAnsi="Arial" w:cs="Arial"/>
          <w:color w:val="000000"/>
          <w:shd w:val="clear" w:color="auto" w:fill="FFFFFF"/>
        </w:rPr>
        <w:t xml:space="preserve">følge tett med på andre europeiske lands erfaringer </w:t>
      </w:r>
      <w:r w:rsidR="004761F1">
        <w:rPr>
          <w:rFonts w:ascii="Arial" w:hAnsi="Arial" w:cs="Arial"/>
          <w:color w:val="000000"/>
          <w:shd w:val="clear" w:color="auto" w:fill="FFFFFF"/>
        </w:rPr>
        <w:t>o</w:t>
      </w:r>
      <w:r w:rsidR="004761F1" w:rsidRPr="00596938">
        <w:rPr>
          <w:rFonts w:ascii="Arial" w:hAnsi="Arial" w:cs="Arial"/>
          <w:color w:val="000000"/>
          <w:shd w:val="clear" w:color="auto" w:fill="FFFFFF"/>
        </w:rPr>
        <w:t>g eventuelle tiltak som iverksettes internasjonalt</w:t>
      </w:r>
      <w:r w:rsidR="00EE72A0">
        <w:rPr>
          <w:rFonts w:ascii="Arial" w:hAnsi="Arial" w:cs="Arial"/>
          <w:color w:val="000000"/>
          <w:shd w:val="clear" w:color="auto" w:fill="FFFFFF"/>
        </w:rPr>
        <w:t>,</w:t>
      </w:r>
      <w:r w:rsidR="004761F1" w:rsidRPr="00596938">
        <w:rPr>
          <w:rFonts w:ascii="Arial" w:hAnsi="Arial" w:cs="Arial"/>
          <w:color w:val="000000"/>
          <w:shd w:val="clear" w:color="auto" w:fill="FFFFFF"/>
        </w:rPr>
        <w:t xml:space="preserve"> for å sikre datatilgang og lagringskapasitet.</w:t>
      </w:r>
    </w:p>
    <w:p w14:paraId="52970260" w14:textId="531C0DFA" w:rsidR="00FE2FAD" w:rsidRPr="00BE55C6" w:rsidRDefault="00FE2FAD" w:rsidP="00250A1B">
      <w:pPr>
        <w:pStyle w:val="Overskrift3"/>
      </w:pPr>
      <w:bookmarkStart w:id="6" w:name="_Toc207949550"/>
      <w:r w:rsidRPr="00BE55C6">
        <w:lastRenderedPageBreak/>
        <w:t>2.</w:t>
      </w:r>
      <w:r w:rsidR="002E112C" w:rsidRPr="00BE55C6">
        <w:t>2</w:t>
      </w:r>
      <w:r w:rsidR="00EC02D8" w:rsidRPr="00BE55C6">
        <w:t xml:space="preserve"> </w:t>
      </w:r>
      <w:r w:rsidR="002E112C" w:rsidRPr="00BE55C6">
        <w:t xml:space="preserve">Om </w:t>
      </w:r>
      <w:r w:rsidRPr="00BE55C6">
        <w:t>porteføljen</w:t>
      </w:r>
      <w:r w:rsidR="002E112C" w:rsidRPr="00BE55C6">
        <w:t xml:space="preserve"> </w:t>
      </w:r>
      <w:r w:rsidR="001F2505">
        <w:t>Banebrytende forskning</w:t>
      </w:r>
      <w:bookmarkEnd w:id="6"/>
      <w:r w:rsidR="001F2505" w:rsidRPr="00BE55C6">
        <w:t>  </w:t>
      </w:r>
      <w:r w:rsidR="002E112C" w:rsidRPr="00BE55C6">
        <w:t>  </w:t>
      </w:r>
    </w:p>
    <w:p w14:paraId="43818D60" w14:textId="25D94900" w:rsidR="004F7CC5" w:rsidRDefault="00E44F81" w:rsidP="00652952">
      <w:pPr>
        <w:pStyle w:val="Brdtekst"/>
      </w:pPr>
      <w:r>
        <w:t xml:space="preserve">Figur 3 viser </w:t>
      </w:r>
      <w:r w:rsidR="00160960">
        <w:t xml:space="preserve">det økonomiske </w:t>
      </w:r>
      <w:r w:rsidR="0069580F">
        <w:t xml:space="preserve">omfanget av </w:t>
      </w:r>
      <w:r w:rsidR="005F7585">
        <w:t xml:space="preserve">den totale </w:t>
      </w:r>
      <w:r w:rsidR="0069580F">
        <w:t>porteføljen for banebrytende forskning</w:t>
      </w:r>
      <w:r w:rsidR="00907236">
        <w:t xml:space="preserve"> i 2024. </w:t>
      </w:r>
      <w:r w:rsidR="008C148E">
        <w:t>Totalt utgj</w:t>
      </w:r>
      <w:r w:rsidR="001255A3">
        <w:t>orde</w:t>
      </w:r>
      <w:r w:rsidR="008C148E">
        <w:t xml:space="preserve"> porteføljen ca. </w:t>
      </w:r>
      <w:r w:rsidR="001255A3">
        <w:t xml:space="preserve">3,6 mrd. kroner i 2024. </w:t>
      </w:r>
      <w:r w:rsidR="004F7CC5">
        <w:t>Av dette utgjorde porteføljestyrets egne investeringer ca. 34%</w:t>
      </w:r>
      <w:r w:rsidR="00143951">
        <w:t xml:space="preserve"> (1,24 </w:t>
      </w:r>
      <w:proofErr w:type="spellStart"/>
      <w:r w:rsidR="00143951">
        <w:t>mrd</w:t>
      </w:r>
      <w:proofErr w:type="spellEnd"/>
      <w:r w:rsidR="00143951">
        <w:t xml:space="preserve"> kr)</w:t>
      </w:r>
      <w:r w:rsidR="004F7CC5">
        <w:t>, andre porteføljestyrer</w:t>
      </w:r>
      <w:r w:rsidR="00591872">
        <w:t>s</w:t>
      </w:r>
      <w:r w:rsidR="004F7CC5">
        <w:t xml:space="preserve"> investeringer ca. 46% </w:t>
      </w:r>
      <w:r w:rsidR="008450E8">
        <w:t>(1,6</w:t>
      </w:r>
      <w:r w:rsidR="000A62BE">
        <w:t>3</w:t>
      </w:r>
      <w:r w:rsidR="008450E8">
        <w:t xml:space="preserve"> mrd. kr), </w:t>
      </w:r>
      <w:r w:rsidR="004F7CC5">
        <w:t xml:space="preserve">mens omfanget av EU finansierte prosjekter gjennom Horisont 2020 og Horisont Europa utgjorde ca. 20% </w:t>
      </w:r>
      <w:r w:rsidR="00ED43CC">
        <w:t xml:space="preserve">(0,7 </w:t>
      </w:r>
      <w:proofErr w:type="spellStart"/>
      <w:r w:rsidR="00ED43CC">
        <w:t>mrd</w:t>
      </w:r>
      <w:proofErr w:type="spellEnd"/>
      <w:r w:rsidR="00ED43CC">
        <w:t xml:space="preserve"> kr) </w:t>
      </w:r>
      <w:r w:rsidR="004F7CC5">
        <w:t xml:space="preserve">av totalen. </w:t>
      </w:r>
      <w:r w:rsidR="00285300">
        <w:t>Porteføljestyrets</w:t>
      </w:r>
      <w:r w:rsidR="006C030D">
        <w:t xml:space="preserve"> egne investeringer </w:t>
      </w:r>
      <w:r w:rsidR="00B7204C">
        <w:t xml:space="preserve">består </w:t>
      </w:r>
      <w:r w:rsidR="006C030D">
        <w:t xml:space="preserve">hovedsakelig </w:t>
      </w:r>
      <w:r w:rsidR="00B7204C">
        <w:t xml:space="preserve">av </w:t>
      </w:r>
      <w:r w:rsidR="006C030D">
        <w:t xml:space="preserve">midler </w:t>
      </w:r>
      <w:r w:rsidR="002E663F">
        <w:t xml:space="preserve">bevilget til Forskningsrådet </w:t>
      </w:r>
      <w:r w:rsidR="00A63BF6">
        <w:t xml:space="preserve">av </w:t>
      </w:r>
      <w:r w:rsidR="006C030D">
        <w:t>Kunnskapsdepartementet</w:t>
      </w:r>
      <w:r w:rsidR="002E663F">
        <w:t>.</w:t>
      </w:r>
    </w:p>
    <w:p w14:paraId="0CCB7096" w14:textId="56B65D41" w:rsidR="00994F08" w:rsidRDefault="00C335AA" w:rsidP="00994F08">
      <w:pPr>
        <w:pStyle w:val="Brdtekst"/>
      </w:pPr>
      <w:r>
        <w:t>På grunn av overgangen fra netto til brutto</w:t>
      </w:r>
      <w:r w:rsidR="00C8707E">
        <w:rPr>
          <w:rStyle w:val="Fotnotereferanse"/>
        </w:rPr>
        <w:footnoteReference w:id="8"/>
      </w:r>
      <w:r>
        <w:t xml:space="preserve"> budsjettering i Forskningsrådet i </w:t>
      </w:r>
      <w:r w:rsidR="00FB79F5">
        <w:t>overgan</w:t>
      </w:r>
      <w:r w:rsidR="00D219E1">
        <w:t xml:space="preserve">gen </w:t>
      </w:r>
      <w:r>
        <w:t>2024</w:t>
      </w:r>
      <w:r w:rsidR="00D219E1">
        <w:t>/25</w:t>
      </w:r>
      <w:r>
        <w:t xml:space="preserve"> representerer tallen</w:t>
      </w:r>
      <w:r w:rsidR="005322F9">
        <w:t>e</w:t>
      </w:r>
      <w:r>
        <w:t xml:space="preserve"> </w:t>
      </w:r>
      <w:r w:rsidR="00D700DA">
        <w:t xml:space="preserve">for 2024 </w:t>
      </w:r>
      <w:r w:rsidR="00453923">
        <w:t xml:space="preserve">ikke </w:t>
      </w:r>
      <w:r w:rsidR="00F55FF4">
        <w:t xml:space="preserve">hele </w:t>
      </w:r>
      <w:r w:rsidR="00F91F47">
        <w:t xml:space="preserve">aktiviteten </w:t>
      </w:r>
      <w:r w:rsidR="002B0940">
        <w:t>i prosj</w:t>
      </w:r>
      <w:r w:rsidR="00BF4143">
        <w:t>e</w:t>
      </w:r>
      <w:r w:rsidR="002B0940">
        <w:t>ktene</w:t>
      </w:r>
      <w:r w:rsidR="00F55FF4">
        <w:t xml:space="preserve"> som inngår i porteføljen</w:t>
      </w:r>
      <w:r>
        <w:t>. Tidligere tall for porteføljen</w:t>
      </w:r>
      <w:r w:rsidR="00A04763">
        <w:t xml:space="preserve"> frem til og med </w:t>
      </w:r>
      <w:r>
        <w:t xml:space="preserve">2023 og senere tall </w:t>
      </w:r>
      <w:r w:rsidR="00A04763">
        <w:t>fra og med</w:t>
      </w:r>
      <w:r w:rsidR="002F66A5">
        <w:t xml:space="preserve"> 2025</w:t>
      </w:r>
      <w:r>
        <w:t xml:space="preserve"> inkluderer tall for 12 måneder og </w:t>
      </w:r>
      <w:r w:rsidR="005A15FA">
        <w:t xml:space="preserve">disse </w:t>
      </w:r>
      <w:r>
        <w:t xml:space="preserve">vil dermed vise </w:t>
      </w:r>
      <w:r w:rsidR="001B2D3C">
        <w:t xml:space="preserve">et riktig bilde pr år, mens </w:t>
      </w:r>
      <w:r>
        <w:t>porteføljen for 2024</w:t>
      </w:r>
      <w:r w:rsidR="0093687C">
        <w:t xml:space="preserve"> kun viser en del</w:t>
      </w:r>
      <w:r w:rsidR="00ED21CE">
        <w:t xml:space="preserve"> av </w:t>
      </w:r>
      <w:r w:rsidR="00E422BF">
        <w:t>aktiviteten</w:t>
      </w:r>
      <w:r>
        <w:t xml:space="preserve">. </w:t>
      </w:r>
      <w:r w:rsidR="00D31E9B">
        <w:t>N</w:t>
      </w:r>
      <w:r w:rsidR="00D31E9B" w:rsidRPr="00A84FBD">
        <w:t xml:space="preserve">edgangen </w:t>
      </w:r>
      <w:r w:rsidR="00D31E9B">
        <w:t>gjenspeiler</w:t>
      </w:r>
      <w:r w:rsidR="00D31E9B" w:rsidRPr="00A84FBD">
        <w:t xml:space="preserve"> derfor ikke en tilsvarende nedgang i aktivitetsnivået i Forskningsrådets portefølje. </w:t>
      </w:r>
      <w:r w:rsidR="00F357DE">
        <w:t>Forholdet mellom</w:t>
      </w:r>
      <w:r w:rsidR="006845DE">
        <w:t xml:space="preserve"> </w:t>
      </w:r>
      <w:r w:rsidR="00F357DE">
        <w:t>po</w:t>
      </w:r>
      <w:r w:rsidR="006845DE">
        <w:t>r</w:t>
      </w:r>
      <w:r w:rsidR="00F357DE">
        <w:t>teføljestyrets egne invest</w:t>
      </w:r>
      <w:r w:rsidR="006845DE">
        <w:t>e</w:t>
      </w:r>
      <w:r w:rsidR="00F357DE">
        <w:t xml:space="preserve">ringer og </w:t>
      </w:r>
      <w:r w:rsidR="006845DE">
        <w:t xml:space="preserve">investeringer gjort av andre porteføljestyrer </w:t>
      </w:r>
      <w:r w:rsidR="005B7F31">
        <w:t xml:space="preserve">kan antas å være </w:t>
      </w:r>
      <w:r w:rsidR="00E50A28">
        <w:t>riktige</w:t>
      </w:r>
      <w:r w:rsidR="005B7F31">
        <w:t xml:space="preserve">, mens EU finansierte prosjekter </w:t>
      </w:r>
      <w:r w:rsidR="00E93C4B">
        <w:t>her</w:t>
      </w:r>
      <w:r w:rsidR="005B7F31">
        <w:t xml:space="preserve"> </w:t>
      </w:r>
      <w:r w:rsidR="004F7CC5">
        <w:t>vi</w:t>
      </w:r>
      <w:r w:rsidR="00E93C4B">
        <w:t>ses</w:t>
      </w:r>
      <w:r w:rsidR="007D4A60">
        <w:t xml:space="preserve"> som</w:t>
      </w:r>
      <w:r w:rsidR="004F7CC5">
        <w:t xml:space="preserve"> en </w:t>
      </w:r>
      <w:r w:rsidR="00003A56">
        <w:t xml:space="preserve">for stor </w:t>
      </w:r>
      <w:r w:rsidR="004F7CC5">
        <w:t>andel</w:t>
      </w:r>
      <w:r w:rsidR="00441EA2">
        <w:t xml:space="preserve"> fordi denne er for hele året.</w:t>
      </w:r>
      <w:r w:rsidR="004F7CC5">
        <w:t xml:space="preserve"> </w:t>
      </w:r>
    </w:p>
    <w:p w14:paraId="41DB38F7" w14:textId="61795ABF" w:rsidR="000E3E1C" w:rsidRPr="00452917" w:rsidRDefault="00EF0C42" w:rsidP="00994F08">
      <w:pPr>
        <w:pStyle w:val="Brdtekst"/>
        <w:rPr>
          <w:rFonts w:ascii="Times New Roman" w:eastAsia="Times New Roman" w:hAnsi="Times New Roman" w:cs="Times New Roman"/>
          <w:sz w:val="24"/>
          <w:szCs w:val="24"/>
          <w:lang w:eastAsia="nb-NO"/>
        </w:rPr>
      </w:pPr>
      <w:r>
        <w:rPr>
          <w:rFonts w:ascii="Times New Roman" w:eastAsia="Times New Roman" w:hAnsi="Times New Roman" w:cs="Times New Roman"/>
          <w:noProof/>
          <w:sz w:val="24"/>
          <w:szCs w:val="24"/>
          <w:lang w:eastAsia="nb-NO"/>
        </w:rPr>
        <w:lastRenderedPageBreak/>
        <w:drawing>
          <wp:inline distT="0" distB="0" distL="0" distR="0" wp14:anchorId="079B3BDD" wp14:editId="2782115C">
            <wp:extent cx="5849154" cy="4226169"/>
            <wp:effectExtent l="19050" t="19050" r="18415" b="22225"/>
            <wp:docPr id="851282828" name="Bilde 1" descr="Et bilde som inneholder tekst, skjermbilde, diagram, Fon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82828" name="Bilde 1" descr="Et bilde som inneholder tekst, skjermbilde, diagram, Font&#10;&#10;KI-generert innhold kan være feil."/>
                    <pic:cNvPicPr/>
                  </pic:nvPicPr>
                  <pic:blipFill rotWithShape="1">
                    <a:blip r:embed="rId14">
                      <a:extLst>
                        <a:ext uri="{28A0092B-C50C-407E-A947-70E740481C1C}">
                          <a14:useLocalDpi xmlns:a14="http://schemas.microsoft.com/office/drawing/2010/main" val="0"/>
                        </a:ext>
                      </a:extLst>
                    </a:blip>
                    <a:srcRect t="33150" b="1540"/>
                    <a:stretch>
                      <a:fillRect/>
                    </a:stretch>
                  </pic:blipFill>
                  <pic:spPr bwMode="auto">
                    <a:xfrm>
                      <a:off x="0" y="0"/>
                      <a:ext cx="5849620" cy="4226506"/>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09AA691" w14:textId="329D43C1" w:rsidR="004A7FF4" w:rsidRPr="00110037" w:rsidRDefault="00DF2EE8" w:rsidP="00110037">
      <w:pPr>
        <w:pStyle w:val="Figurtekst"/>
      </w:pPr>
      <w:r w:rsidRPr="00110037">
        <w:t xml:space="preserve">Figur </w:t>
      </w:r>
      <w:r w:rsidR="00452917" w:rsidRPr="00110037">
        <w:t>3</w:t>
      </w:r>
      <w:r w:rsidRPr="00110037">
        <w:t>. Porteføljen for Banebrytende forskning 2024 fo</w:t>
      </w:r>
      <w:r w:rsidR="00CF1B3E" w:rsidRPr="00110037">
        <w:t xml:space="preserve">rdelt på </w:t>
      </w:r>
      <w:proofErr w:type="spellStart"/>
      <w:r w:rsidR="00C43641" w:rsidRPr="00110037">
        <w:t>finansiø</w:t>
      </w:r>
      <w:r w:rsidR="00A910C3" w:rsidRPr="00110037">
        <w:t>r</w:t>
      </w:r>
      <w:proofErr w:type="spellEnd"/>
      <w:r w:rsidR="00A910C3" w:rsidRPr="00110037">
        <w:t>.</w:t>
      </w:r>
      <w:r w:rsidR="493698B5" w:rsidRPr="00110037">
        <w:t xml:space="preserve"> </w:t>
      </w:r>
      <w:r w:rsidR="006A0B18">
        <w:t>(Kilde Forskningsrådet)</w:t>
      </w:r>
    </w:p>
    <w:p w14:paraId="7C52769A" w14:textId="77777777" w:rsidR="00C45544" w:rsidRDefault="00C45544" w:rsidP="00720DD5">
      <w:pPr>
        <w:pStyle w:val="Brdtekst"/>
      </w:pPr>
    </w:p>
    <w:p w14:paraId="7C773325" w14:textId="050E2172" w:rsidR="00DE56FA" w:rsidRPr="00720DD5" w:rsidRDefault="00B153C1" w:rsidP="00720DD5">
      <w:pPr>
        <w:pStyle w:val="Brdtekst"/>
      </w:pPr>
      <w:r>
        <w:t xml:space="preserve">Av de </w:t>
      </w:r>
      <w:r w:rsidR="00466A03">
        <w:t xml:space="preserve">om lag 1,6 </w:t>
      </w:r>
      <w:proofErr w:type="spellStart"/>
      <w:r w:rsidR="00466A03">
        <w:t>mrd</w:t>
      </w:r>
      <w:proofErr w:type="spellEnd"/>
      <w:r w:rsidR="00466A03">
        <w:t xml:space="preserve"> kroner i investeringer fra andre portefølje</w:t>
      </w:r>
      <w:r w:rsidR="007502C0">
        <w:t xml:space="preserve">styrer </w:t>
      </w:r>
      <w:r w:rsidR="00BD7571">
        <w:t xml:space="preserve">til </w:t>
      </w:r>
      <w:r w:rsidR="00F8254B">
        <w:t xml:space="preserve">den totale </w:t>
      </w:r>
      <w:r w:rsidR="00430D03">
        <w:t>P</w:t>
      </w:r>
      <w:r w:rsidR="00BD7571">
        <w:t xml:space="preserve">orteføljen for </w:t>
      </w:r>
      <w:r w:rsidR="00C60F7C">
        <w:t>B</w:t>
      </w:r>
      <w:r w:rsidR="00BD7571">
        <w:t xml:space="preserve">anebrytende forskning </w:t>
      </w:r>
      <w:r w:rsidR="007502C0">
        <w:t>utgjø</w:t>
      </w:r>
      <w:r w:rsidR="007F5741">
        <w:t xml:space="preserve">r </w:t>
      </w:r>
      <w:r w:rsidR="007502C0">
        <w:t>bidragen</w:t>
      </w:r>
      <w:r w:rsidR="007F5741">
        <w:t>e fra</w:t>
      </w:r>
      <w:r w:rsidR="009E5240">
        <w:t xml:space="preserve"> Forskningssystemet </w:t>
      </w:r>
      <w:r w:rsidR="00F81AF0">
        <w:t>(</w:t>
      </w:r>
      <w:r w:rsidR="00553897">
        <w:t>22</w:t>
      </w:r>
      <w:r w:rsidR="00F81AF0">
        <w:t>%), Muliggjørende teknologier</w:t>
      </w:r>
      <w:r w:rsidR="00052126">
        <w:t xml:space="preserve"> (17%), Energi og transport (</w:t>
      </w:r>
      <w:r w:rsidR="003E4F73">
        <w:t>17%)</w:t>
      </w:r>
      <w:r w:rsidR="000A24AA">
        <w:t>,</w:t>
      </w:r>
      <w:r w:rsidR="003E4F73">
        <w:t xml:space="preserve"> Innovasjon (</w:t>
      </w:r>
      <w:r w:rsidR="000A24AA">
        <w:t>12%)</w:t>
      </w:r>
      <w:r w:rsidR="00CF25F5">
        <w:t xml:space="preserve"> og </w:t>
      </w:r>
      <w:r w:rsidR="000A24AA">
        <w:t>Klima og miljø (</w:t>
      </w:r>
      <w:r w:rsidR="006836C0">
        <w:t xml:space="preserve">12%) </w:t>
      </w:r>
      <w:r w:rsidR="00CF25F5">
        <w:t>de største andelene.</w:t>
      </w:r>
    </w:p>
    <w:p w14:paraId="3F69C6D4" w14:textId="625DA99E" w:rsidR="00444D95" w:rsidRPr="00035171" w:rsidRDefault="002A786F" w:rsidP="00035171">
      <w:pPr>
        <w:pStyle w:val="Overskrift3"/>
        <w:rPr>
          <w:sz w:val="28"/>
          <w:szCs w:val="28"/>
        </w:rPr>
      </w:pPr>
      <w:bookmarkStart w:id="7" w:name="_Toc207949551"/>
      <w:r w:rsidRPr="00BE55C6">
        <w:rPr>
          <w:sz w:val="28"/>
          <w:szCs w:val="28"/>
        </w:rPr>
        <w:t>2.</w:t>
      </w:r>
      <w:r w:rsidR="004D40FC">
        <w:rPr>
          <w:sz w:val="28"/>
          <w:szCs w:val="28"/>
        </w:rPr>
        <w:t>3</w:t>
      </w:r>
      <w:r w:rsidRPr="00BE55C6">
        <w:rPr>
          <w:sz w:val="28"/>
          <w:szCs w:val="28"/>
        </w:rPr>
        <w:t xml:space="preserve"> Porteføljens profil</w:t>
      </w:r>
      <w:bookmarkEnd w:id="7"/>
    </w:p>
    <w:p w14:paraId="708DB60D" w14:textId="5B851355" w:rsidR="00091489" w:rsidRDefault="00210E2F" w:rsidP="00091489">
      <w:pPr>
        <w:pStyle w:val="Brdtekst"/>
      </w:pPr>
      <w:r>
        <w:t xml:space="preserve">Figur 4 viser fordelingen av </w:t>
      </w:r>
      <w:r w:rsidR="001F2558">
        <w:t>total</w:t>
      </w:r>
      <w:r w:rsidRPr="00897139">
        <w:t>porteføljen for banebrytende forskning</w:t>
      </w:r>
      <w:r>
        <w:t xml:space="preserve"> </w:t>
      </w:r>
      <w:r w:rsidR="00840F59">
        <w:t>pr</w:t>
      </w:r>
      <w:r w:rsidR="00D03D1C">
        <w:t>.</w:t>
      </w:r>
      <w:r>
        <w:t xml:space="preserve"> fagområde</w:t>
      </w:r>
      <w:r w:rsidR="00CB0645">
        <w:t xml:space="preserve"> i perioden 2020 - 2024</w:t>
      </w:r>
      <w:r>
        <w:t>.</w:t>
      </w:r>
      <w:r w:rsidR="00530334">
        <w:t xml:space="preserve"> </w:t>
      </w:r>
      <w:r w:rsidR="002743BC">
        <w:t>Figuren viser</w:t>
      </w:r>
      <w:r w:rsidR="00530334">
        <w:t xml:space="preserve"> en økning </w:t>
      </w:r>
      <w:r w:rsidR="00BA3962">
        <w:t>innenfor alle fagområder</w:t>
      </w:r>
      <w:r w:rsidR="00593729">
        <w:t xml:space="preserve"> </w:t>
      </w:r>
      <w:r w:rsidR="00BA3962">
        <w:t xml:space="preserve">bortsett fra </w:t>
      </w:r>
      <w:r w:rsidR="00D272E5">
        <w:t xml:space="preserve">teknologi og </w:t>
      </w:r>
      <w:r w:rsidR="00BA3962">
        <w:t xml:space="preserve">medisin og helsefag </w:t>
      </w:r>
      <w:r w:rsidR="00593729">
        <w:t>i perioden 2020-2023.</w:t>
      </w:r>
      <w:r w:rsidR="00B62C7D">
        <w:t xml:space="preserve"> </w:t>
      </w:r>
      <w:r w:rsidR="00CE1E2A">
        <w:t xml:space="preserve">Merk at tallene for 2024 kun </w:t>
      </w:r>
      <w:r w:rsidR="00BC45FE">
        <w:t xml:space="preserve">ikke </w:t>
      </w:r>
      <w:r w:rsidR="00CE1E2A">
        <w:t>rep</w:t>
      </w:r>
      <w:r w:rsidR="00E95CF5">
        <w:t xml:space="preserve">resenterer </w:t>
      </w:r>
      <w:r w:rsidR="00DA44F0">
        <w:t xml:space="preserve">hele </w:t>
      </w:r>
      <w:r w:rsidR="00E95CF5">
        <w:t xml:space="preserve">perioden </w:t>
      </w:r>
      <w:r w:rsidR="0001314E">
        <w:t>(se fotnote</w:t>
      </w:r>
      <w:r w:rsidR="00E95CF5">
        <w:t xml:space="preserve"> </w:t>
      </w:r>
      <w:r w:rsidR="006B53A4">
        <w:t>9</w:t>
      </w:r>
      <w:r w:rsidR="00790105">
        <w:t>).</w:t>
      </w:r>
      <w:r w:rsidR="00D272E5">
        <w:t xml:space="preserve"> </w:t>
      </w:r>
      <w:r w:rsidR="00B14476">
        <w:t xml:space="preserve">Figuren viser også at </w:t>
      </w:r>
      <w:r w:rsidR="0082704C">
        <w:t xml:space="preserve">det er </w:t>
      </w:r>
      <w:r w:rsidR="00952293">
        <w:t xml:space="preserve">prosjekter innenfor </w:t>
      </w:r>
      <w:r w:rsidR="00B14476">
        <w:t>matematikk og nat</w:t>
      </w:r>
      <w:r w:rsidR="00F40248">
        <w:t xml:space="preserve">urvitenskap </w:t>
      </w:r>
      <w:r w:rsidR="0031380F">
        <w:t xml:space="preserve">som </w:t>
      </w:r>
      <w:r w:rsidR="001D2C0B">
        <w:t>st</w:t>
      </w:r>
      <w:r w:rsidR="00F231C8">
        <w:t>år for den største innsatsen</w:t>
      </w:r>
      <w:r w:rsidR="00B91C00">
        <w:t xml:space="preserve"> i Porteføljen for B</w:t>
      </w:r>
      <w:r w:rsidR="00DB6BCA">
        <w:t>anebrytende forskning.</w:t>
      </w:r>
      <w:r w:rsidR="00F40248">
        <w:t xml:space="preserve"> </w:t>
      </w:r>
      <w:r w:rsidR="00DB6BCA">
        <w:t xml:space="preserve">Her </w:t>
      </w:r>
      <w:r w:rsidR="00B40225">
        <w:t xml:space="preserve">inkluderer matematikk og naturvitenskap </w:t>
      </w:r>
      <w:r w:rsidR="00E515F2">
        <w:t xml:space="preserve">også </w:t>
      </w:r>
      <w:r w:rsidR="00B40225">
        <w:t>biologi</w:t>
      </w:r>
      <w:r w:rsidR="00C502B8">
        <w:t>.</w:t>
      </w:r>
      <w:r w:rsidR="000A2585">
        <w:t xml:space="preserve"> </w:t>
      </w:r>
      <w:r w:rsidR="00B60EFF">
        <w:t>P</w:t>
      </w:r>
      <w:r w:rsidR="00C41919">
        <w:t xml:space="preserve">rosjekter i </w:t>
      </w:r>
      <w:r w:rsidR="00A140B1">
        <w:t>UH-sektor</w:t>
      </w:r>
      <w:r w:rsidR="00065BC0">
        <w:t xml:space="preserve"> </w:t>
      </w:r>
      <w:r w:rsidR="003E2323">
        <w:t xml:space="preserve">(blå søyledel) </w:t>
      </w:r>
      <w:r w:rsidR="00BE396C">
        <w:t xml:space="preserve">utgjør den </w:t>
      </w:r>
      <w:r w:rsidR="00065BC0">
        <w:t xml:space="preserve">største </w:t>
      </w:r>
      <w:r w:rsidR="00BE396C">
        <w:t>an</w:t>
      </w:r>
      <w:r w:rsidR="007D6AC6">
        <w:t>delen</w:t>
      </w:r>
      <w:r w:rsidR="00FE59C1">
        <w:t xml:space="preserve"> </w:t>
      </w:r>
      <w:r w:rsidR="00BE396C">
        <w:t>av</w:t>
      </w:r>
      <w:r w:rsidR="00065BC0">
        <w:t xml:space="preserve"> porteføljen</w:t>
      </w:r>
      <w:r w:rsidR="00B12E43">
        <w:t xml:space="preserve"> tett fulgt av instituttsektor</w:t>
      </w:r>
      <w:r w:rsidR="00065BC0">
        <w:t>.</w:t>
      </w:r>
    </w:p>
    <w:p w14:paraId="0E8C9F09" w14:textId="4B7C59E4" w:rsidR="0032171D" w:rsidRPr="00210E2F" w:rsidRDefault="0032171D" w:rsidP="00091489">
      <w:pPr>
        <w:pStyle w:val="Brdtekst"/>
      </w:pPr>
    </w:p>
    <w:p w14:paraId="65FC0575" w14:textId="0FE64078" w:rsidR="007C0F80" w:rsidRDefault="007C0F80" w:rsidP="00B12E1E">
      <w:pPr>
        <w:pStyle w:val="Brdtekst"/>
      </w:pPr>
    </w:p>
    <w:p w14:paraId="6073A6B9" w14:textId="5DD6C97C" w:rsidR="00965073" w:rsidRDefault="00AC4350" w:rsidP="00906DD5">
      <w:pPr>
        <w:pStyle w:val="Figurtekst"/>
      </w:pPr>
      <w:r>
        <w:rPr>
          <w:noProof/>
        </w:rPr>
        <w:lastRenderedPageBreak/>
        <w:drawing>
          <wp:inline distT="0" distB="0" distL="0" distR="0" wp14:anchorId="5A140A4E" wp14:editId="0CE1E752">
            <wp:extent cx="6432956" cy="3896360"/>
            <wp:effectExtent l="19050" t="19050" r="25400" b="27940"/>
            <wp:docPr id="829674003"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5707" cy="3922254"/>
                    </a:xfrm>
                    <a:prstGeom prst="rect">
                      <a:avLst/>
                    </a:prstGeom>
                    <a:noFill/>
                    <a:ln>
                      <a:solidFill>
                        <a:schemeClr val="accent1"/>
                      </a:solidFill>
                    </a:ln>
                  </pic:spPr>
                </pic:pic>
              </a:graphicData>
            </a:graphic>
          </wp:inline>
        </w:drawing>
      </w:r>
    </w:p>
    <w:p w14:paraId="107277ED" w14:textId="42F6FDCE" w:rsidR="00906DD5" w:rsidRPr="00DD036C" w:rsidRDefault="00906DD5" w:rsidP="00906DD5">
      <w:pPr>
        <w:pStyle w:val="Figurtekst"/>
        <w:rPr>
          <w:color w:val="FF0000"/>
        </w:rPr>
      </w:pPr>
      <w:r>
        <w:t>Figur 4. Porteføljen for banebrytende forskning fordelt på fagområde og sektor i perioden 2020-2024.</w:t>
      </w:r>
      <w:r w:rsidR="00440C14">
        <w:t xml:space="preserve"> </w:t>
      </w:r>
      <w:r>
        <w:t>(Kilde Forskningsrådet)</w:t>
      </w:r>
    </w:p>
    <w:p w14:paraId="5A231F3E" w14:textId="77777777" w:rsidR="00906DD5" w:rsidRDefault="00906DD5" w:rsidP="00B12E1E">
      <w:pPr>
        <w:pStyle w:val="Brdtekst"/>
      </w:pPr>
    </w:p>
    <w:p w14:paraId="22B3AF02" w14:textId="575C4729" w:rsidR="0056761F" w:rsidRDefault="00757CF0" w:rsidP="00B12E1E">
      <w:pPr>
        <w:pStyle w:val="Brdtekst"/>
      </w:pPr>
      <w:r w:rsidRPr="00757CF0">
        <w:t xml:space="preserve">Figur 5 viser </w:t>
      </w:r>
      <w:r>
        <w:t xml:space="preserve">fordelingen av </w:t>
      </w:r>
      <w:r w:rsidR="00E434C3" w:rsidRPr="00805BDA">
        <w:t>hele Forskningsrådets portefølje</w:t>
      </w:r>
      <w:r w:rsidR="00E434C3">
        <w:t xml:space="preserve"> fordelt på fagområde</w:t>
      </w:r>
      <w:r w:rsidR="00672435">
        <w:t xml:space="preserve"> og </w:t>
      </w:r>
      <w:proofErr w:type="spellStart"/>
      <w:r w:rsidR="00672435">
        <w:t>forskningsart</w:t>
      </w:r>
      <w:proofErr w:type="spellEnd"/>
      <w:r w:rsidR="00E434C3">
        <w:t>.</w:t>
      </w:r>
      <w:r w:rsidR="00201E4B">
        <w:t xml:space="preserve"> Som vi ser av figuren</w:t>
      </w:r>
      <w:r w:rsidR="00742466">
        <w:t>,</w:t>
      </w:r>
      <w:r w:rsidR="00201E4B">
        <w:t xml:space="preserve"> er fordelingen på fagområder annerledes</w:t>
      </w:r>
      <w:r w:rsidR="003150D5">
        <w:t xml:space="preserve"> enn for porteføljen for banebrytende forskning</w:t>
      </w:r>
      <w:r w:rsidR="00201E4B">
        <w:t>. De</w:t>
      </w:r>
      <w:r w:rsidR="000A21BB">
        <w:t>n</w:t>
      </w:r>
      <w:r w:rsidR="00201E4B">
        <w:t xml:space="preserve"> klart største</w:t>
      </w:r>
      <w:r w:rsidR="00CF72D8">
        <w:t xml:space="preserve"> andelen prosjekter ligger </w:t>
      </w:r>
      <w:r w:rsidR="0014075E">
        <w:t xml:space="preserve">her </w:t>
      </w:r>
      <w:r w:rsidR="00CF72D8">
        <w:t>innenfor teknologi</w:t>
      </w:r>
      <w:r w:rsidR="0014075E">
        <w:t>.</w:t>
      </w:r>
      <w:r w:rsidR="002E01B7">
        <w:t xml:space="preserve"> </w:t>
      </w:r>
      <w:r w:rsidR="00AE7F35">
        <w:t xml:space="preserve">Videre ser vi </w:t>
      </w:r>
      <w:r w:rsidR="00CD6B43">
        <w:t xml:space="preserve">av figuren </w:t>
      </w:r>
      <w:r w:rsidR="00AE7F35">
        <w:t>at Forsknin</w:t>
      </w:r>
      <w:r w:rsidR="00CD6B43">
        <w:t>g</w:t>
      </w:r>
      <w:r w:rsidR="00AE7F35">
        <w:t>srådets innsat</w:t>
      </w:r>
      <w:r w:rsidR="00CD6B43">
        <w:t xml:space="preserve">s </w:t>
      </w:r>
      <w:r w:rsidR="001717F2">
        <w:t xml:space="preserve">innenfor teknologi </w:t>
      </w:r>
      <w:r w:rsidR="00CD6B43">
        <w:t xml:space="preserve">er </w:t>
      </w:r>
      <w:r w:rsidR="003571E5">
        <w:t>størst</w:t>
      </w:r>
      <w:r w:rsidR="00CD6B43">
        <w:t xml:space="preserve"> i</w:t>
      </w:r>
      <w:r w:rsidR="00AE7F35">
        <w:t>nnen</w:t>
      </w:r>
      <w:r w:rsidR="001806DC">
        <w:t xml:space="preserve"> </w:t>
      </w:r>
      <w:r w:rsidR="00CD6B43">
        <w:t xml:space="preserve">anvendt </w:t>
      </w:r>
      <w:r w:rsidR="001806DC">
        <w:t>teknologi</w:t>
      </w:r>
      <w:r w:rsidR="00AE7F35">
        <w:t>sk forskning</w:t>
      </w:r>
      <w:r w:rsidR="00CD6B43">
        <w:t>.</w:t>
      </w:r>
    </w:p>
    <w:p w14:paraId="12805F89" w14:textId="2D7923EB" w:rsidR="004D32E9" w:rsidRDefault="004D32E9" w:rsidP="00B12E1E">
      <w:pPr>
        <w:pStyle w:val="Brdtekst"/>
      </w:pPr>
      <w:r>
        <w:rPr>
          <w:noProof/>
        </w:rPr>
        <w:lastRenderedPageBreak/>
        <w:drawing>
          <wp:inline distT="0" distB="0" distL="0" distR="0" wp14:anchorId="1B63AC31" wp14:editId="05FE3227">
            <wp:extent cx="6452006" cy="3508375"/>
            <wp:effectExtent l="0" t="0" r="6350" b="15875"/>
            <wp:docPr id="1044674279" name="Diagram 1">
              <a:extLst xmlns:a="http://schemas.openxmlformats.org/drawingml/2006/main">
                <a:ext uri="{FF2B5EF4-FFF2-40B4-BE49-F238E27FC236}">
                  <a16:creationId xmlns:a16="http://schemas.microsoft.com/office/drawing/2014/main" id="{85658978-D0B6-E5DC-A1F6-1A5577E190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3B9428" w14:textId="1340B6D8" w:rsidR="00440C14" w:rsidRDefault="00440C14" w:rsidP="00440C14">
      <w:pPr>
        <w:pStyle w:val="Figurtekst"/>
      </w:pPr>
      <w:r>
        <w:t xml:space="preserve">Figur 5. Hele Forskningsrådets portefølje fordelt på fagområde og </w:t>
      </w:r>
      <w:proofErr w:type="spellStart"/>
      <w:r w:rsidR="00B252CD">
        <w:t>forskningsart</w:t>
      </w:r>
      <w:proofErr w:type="spellEnd"/>
      <w:r>
        <w:t xml:space="preserve"> i perioden 2020-2024.. (Kilde Forskningsrådet)</w:t>
      </w:r>
    </w:p>
    <w:p w14:paraId="2094FA51" w14:textId="77777777" w:rsidR="00C92E7C" w:rsidRDefault="00C92E7C" w:rsidP="00B12E1E">
      <w:pPr>
        <w:pStyle w:val="Brdtekst"/>
      </w:pPr>
    </w:p>
    <w:p w14:paraId="76AB412B" w14:textId="6AEC2623" w:rsidR="006E7606" w:rsidRPr="00DE70EA" w:rsidRDefault="006E7606" w:rsidP="00B12E1E">
      <w:pPr>
        <w:pStyle w:val="Brdtekst"/>
        <w:rPr>
          <w:b/>
          <w:bCs/>
        </w:rPr>
      </w:pPr>
      <w:r w:rsidRPr="00DE70EA">
        <w:rPr>
          <w:b/>
          <w:bCs/>
        </w:rPr>
        <w:t>EU</w:t>
      </w:r>
    </w:p>
    <w:p w14:paraId="6FCAD92F" w14:textId="3F9C3708" w:rsidR="00CD5689" w:rsidRDefault="00CD5689" w:rsidP="00B12E1E">
      <w:pPr>
        <w:pStyle w:val="Brdtekst"/>
      </w:pPr>
      <w:proofErr w:type="spellStart"/>
      <w:r>
        <w:t>E</w:t>
      </w:r>
      <w:r w:rsidR="0057645E">
        <w:t>U</w:t>
      </w:r>
      <w:r w:rsidR="003122AA">
        <w:t>’s</w:t>
      </w:r>
      <w:proofErr w:type="spellEnd"/>
      <w:r w:rsidR="003122AA">
        <w:t xml:space="preserve"> forskningsprogrammer Horisont 202</w:t>
      </w:r>
      <w:r w:rsidR="00D57E80">
        <w:t>0</w:t>
      </w:r>
      <w:r w:rsidR="003122AA">
        <w:t xml:space="preserve"> og Horisont Europa har vært</w:t>
      </w:r>
      <w:r w:rsidR="00A10EF7">
        <w:t xml:space="preserve"> </w:t>
      </w:r>
      <w:r w:rsidR="003122AA">
        <w:t>viktig</w:t>
      </w:r>
      <w:r w:rsidR="00A10EF7">
        <w:t>e</w:t>
      </w:r>
      <w:r w:rsidR="003122AA">
        <w:t xml:space="preserve"> </w:t>
      </w:r>
      <w:proofErr w:type="spellStart"/>
      <w:r w:rsidR="003122AA">
        <w:t>finansiør</w:t>
      </w:r>
      <w:r w:rsidR="00A10EF7">
        <w:t>er</w:t>
      </w:r>
      <w:proofErr w:type="spellEnd"/>
      <w:r w:rsidR="003122AA">
        <w:t xml:space="preserve"> av</w:t>
      </w:r>
      <w:r w:rsidR="00D71C78">
        <w:t xml:space="preserve"> norsk forskning inklusive den banebrytende forskningen. </w:t>
      </w:r>
      <w:r w:rsidR="00AB053F">
        <w:t xml:space="preserve">Spesielt er </w:t>
      </w:r>
      <w:r w:rsidR="00406ACC">
        <w:t xml:space="preserve">søyle </w:t>
      </w:r>
      <w:r w:rsidR="00AB053F">
        <w:t>1</w:t>
      </w:r>
      <w:r w:rsidR="00CD7B0B">
        <w:t xml:space="preserve"> </w:t>
      </w:r>
      <w:r w:rsidR="00AB053F">
        <w:t xml:space="preserve">som bl.a. inneholder </w:t>
      </w:r>
      <w:r w:rsidR="009C7A9A">
        <w:t>ERC</w:t>
      </w:r>
      <w:r w:rsidR="00FB5E1C">
        <w:t>,</w:t>
      </w:r>
      <w:r w:rsidR="00A26FE9">
        <w:t xml:space="preserve"> </w:t>
      </w:r>
      <w:r w:rsidR="00AB053F">
        <w:t xml:space="preserve">viktig for denne type forskning. </w:t>
      </w:r>
      <w:r w:rsidR="00D71C78">
        <w:t>Figur 6</w:t>
      </w:r>
      <w:r w:rsidR="0013584B">
        <w:t xml:space="preserve"> viser antall søknader til </w:t>
      </w:r>
      <w:r w:rsidR="009C7A9A">
        <w:t xml:space="preserve">ERC </w:t>
      </w:r>
      <w:r w:rsidR="004D1171">
        <w:t>(</w:t>
      </w:r>
      <w:proofErr w:type="spellStart"/>
      <w:r w:rsidR="004D1171">
        <w:t>Starting</w:t>
      </w:r>
      <w:proofErr w:type="spellEnd"/>
      <w:r w:rsidR="004D1171">
        <w:t xml:space="preserve"> Grant, </w:t>
      </w:r>
      <w:proofErr w:type="spellStart"/>
      <w:r w:rsidR="004D1171">
        <w:t>Consolidator</w:t>
      </w:r>
      <w:proofErr w:type="spellEnd"/>
      <w:r w:rsidR="004D1171">
        <w:t xml:space="preserve"> Grant, Advanced Grant og </w:t>
      </w:r>
      <w:proofErr w:type="spellStart"/>
      <w:r w:rsidR="004D1171">
        <w:t>Synergy</w:t>
      </w:r>
      <w:proofErr w:type="spellEnd"/>
      <w:r w:rsidR="004D1171">
        <w:t xml:space="preserve"> Grant) </w:t>
      </w:r>
      <w:r w:rsidR="00D57E80">
        <w:t>i perioden 2021-2024.</w:t>
      </w:r>
      <w:r w:rsidR="008840AC">
        <w:t xml:space="preserve"> Figuren viser at det </w:t>
      </w:r>
      <w:r w:rsidR="00A21591">
        <w:t xml:space="preserve">det er en økning i antallet søknader </w:t>
      </w:r>
      <w:r w:rsidR="008840AC">
        <w:t>til ERC</w:t>
      </w:r>
      <w:r w:rsidR="00AB3172">
        <w:t xml:space="preserve"> </w:t>
      </w:r>
      <w:r w:rsidR="000F3F05">
        <w:t xml:space="preserve">fra norske fagmiljøer </w:t>
      </w:r>
      <w:r w:rsidR="00AB3172">
        <w:t>selv om det kan variere noe fra år til år for de enkelte søknadstypene.</w:t>
      </w:r>
    </w:p>
    <w:p w14:paraId="66F35A20" w14:textId="5C6C4CFE" w:rsidR="00FF3E65" w:rsidRDefault="00FF3E65" w:rsidP="00B12E1E">
      <w:pPr>
        <w:pStyle w:val="Brdtekst"/>
        <w:rPr>
          <w:color w:val="0070C0"/>
        </w:rPr>
      </w:pPr>
    </w:p>
    <w:p w14:paraId="23EF7395" w14:textId="209BCD91" w:rsidR="008C0CE0" w:rsidRDefault="008C0CE0" w:rsidP="00CD5689">
      <w:pPr>
        <w:pStyle w:val="Figurtekst"/>
      </w:pPr>
      <w:r>
        <w:rPr>
          <w:noProof/>
        </w:rPr>
        <w:lastRenderedPageBreak/>
        <w:drawing>
          <wp:inline distT="0" distB="0" distL="0" distR="0" wp14:anchorId="0856E54A" wp14:editId="5D206257">
            <wp:extent cx="5382808" cy="3070996"/>
            <wp:effectExtent l="19050" t="19050" r="27940" b="15240"/>
            <wp:docPr id="196753605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14895" cy="3089302"/>
                    </a:xfrm>
                    <a:prstGeom prst="rect">
                      <a:avLst/>
                    </a:prstGeom>
                    <a:noFill/>
                    <a:ln>
                      <a:solidFill>
                        <a:schemeClr val="accent1"/>
                      </a:solidFill>
                    </a:ln>
                  </pic:spPr>
                </pic:pic>
              </a:graphicData>
            </a:graphic>
          </wp:inline>
        </w:drawing>
      </w:r>
    </w:p>
    <w:p w14:paraId="6D169C97" w14:textId="54169D4A" w:rsidR="00313913" w:rsidRDefault="00313913" w:rsidP="00CD5689">
      <w:pPr>
        <w:pStyle w:val="Figurtekst"/>
      </w:pPr>
      <w:r>
        <w:t>Figur</w:t>
      </w:r>
      <w:r w:rsidR="00185322">
        <w:t xml:space="preserve"> </w:t>
      </w:r>
      <w:r>
        <w:t xml:space="preserve">6. </w:t>
      </w:r>
      <w:r w:rsidR="0069610D">
        <w:t>Antall s</w:t>
      </w:r>
      <w:r w:rsidR="00FF0D60" w:rsidRPr="00FF0D60">
        <w:t>øknader til ERC</w:t>
      </w:r>
      <w:r>
        <w:t xml:space="preserve"> fra norske </w:t>
      </w:r>
      <w:r w:rsidR="006D58B0">
        <w:t>forskere</w:t>
      </w:r>
      <w:r w:rsidR="00C47332">
        <w:t xml:space="preserve"> pr</w:t>
      </w:r>
      <w:r w:rsidR="006D58B0">
        <w:t>.</w:t>
      </w:r>
      <w:r w:rsidR="00C47332">
        <w:t xml:space="preserve"> fagområde og pr</w:t>
      </w:r>
      <w:r w:rsidR="006D58B0">
        <w:t>.</w:t>
      </w:r>
      <w:r w:rsidR="00C47332">
        <w:t xml:space="preserve"> søknadstype i ERC for</w:t>
      </w:r>
      <w:r w:rsidR="00CD5689">
        <w:t xml:space="preserve"> perioden 2021-2024</w:t>
      </w:r>
      <w:r w:rsidR="00FF0D60">
        <w:t xml:space="preserve">. </w:t>
      </w:r>
      <w:r w:rsidR="00CD5689">
        <w:t>(Kilde Forskningsrådet.)</w:t>
      </w:r>
    </w:p>
    <w:p w14:paraId="795DEB8D" w14:textId="5A704B8E" w:rsidR="00C45544" w:rsidRDefault="00352840" w:rsidP="007301A0">
      <w:pPr>
        <w:pStyle w:val="Brdtekst"/>
      </w:pPr>
      <w:r w:rsidRPr="00352840">
        <w:t>Norsk retur</w:t>
      </w:r>
      <w:r w:rsidR="00F33B15">
        <w:t>an</w:t>
      </w:r>
      <w:r w:rsidRPr="00352840">
        <w:t xml:space="preserve">del i ERC i Horisont Europa var i 2024 på 2,6 prosent, mot 2,5 prosent i 2023. Den </w:t>
      </w:r>
      <w:r w:rsidR="00ED3481">
        <w:t xml:space="preserve">økende </w:t>
      </w:r>
      <w:r w:rsidRPr="00352840">
        <w:t xml:space="preserve">suksessen i ERC </w:t>
      </w:r>
      <w:r w:rsidR="00ED3481">
        <w:t>er et resultat av et</w:t>
      </w:r>
      <w:r w:rsidRPr="00352840">
        <w:t xml:space="preserve"> langsiktig og fokusert arbeid både ved institusjon</w:t>
      </w:r>
      <w:r w:rsidR="004651AB">
        <w:t>e</w:t>
      </w:r>
      <w:r w:rsidRPr="00352840">
        <w:t xml:space="preserve">ne og i </w:t>
      </w:r>
      <w:r>
        <w:t>Forsk</w:t>
      </w:r>
      <w:r w:rsidR="4B6907C1">
        <w:t>ni</w:t>
      </w:r>
      <w:r>
        <w:t>ngsrådet.</w:t>
      </w:r>
      <w:r w:rsidRPr="00352840">
        <w:t xml:space="preserve"> </w:t>
      </w:r>
      <w:r w:rsidR="004651AB">
        <w:t>I</w:t>
      </w:r>
      <w:r w:rsidRPr="00352840">
        <w:t xml:space="preserve"> perioden 2021-2024 </w:t>
      </w:r>
      <w:r w:rsidR="004651AB">
        <w:t xml:space="preserve">ble det </w:t>
      </w:r>
      <w:r w:rsidRPr="00352840">
        <w:t xml:space="preserve">sendt inn 871 søknader fordelt på 13 </w:t>
      </w:r>
      <w:r>
        <w:t>utlys</w:t>
      </w:r>
      <w:r w:rsidR="023FC3B7">
        <w:t>n</w:t>
      </w:r>
      <w:r>
        <w:t>ing</w:t>
      </w:r>
      <w:r w:rsidR="005B5CB4">
        <w:t>e</w:t>
      </w:r>
      <w:r>
        <w:t>r</w:t>
      </w:r>
      <w:r w:rsidRPr="00352840">
        <w:t xml:space="preserve"> av individuelle </w:t>
      </w:r>
      <w:proofErr w:type="spellStart"/>
      <w:r w:rsidRPr="00352840">
        <w:t>grants</w:t>
      </w:r>
      <w:proofErr w:type="spellEnd"/>
      <w:r w:rsidRPr="00352840">
        <w:t xml:space="preserve">. 98 prosjekt har fått støtte etter at </w:t>
      </w:r>
      <w:r w:rsidR="41EFDB80">
        <w:t>11</w:t>
      </w:r>
      <w:r w:rsidRPr="00352840">
        <w:t xml:space="preserve"> av </w:t>
      </w:r>
      <w:r>
        <w:t>utlys</w:t>
      </w:r>
      <w:r w:rsidR="36177B65">
        <w:t>n</w:t>
      </w:r>
      <w:r>
        <w:t>ing</w:t>
      </w:r>
      <w:r w:rsidR="005B5CB4">
        <w:t>e</w:t>
      </w:r>
      <w:r>
        <w:t>ne</w:t>
      </w:r>
      <w:r w:rsidRPr="00352840">
        <w:t xml:space="preserve"> er ferdigbehandl</w:t>
      </w:r>
      <w:r w:rsidR="005B5CB4">
        <w:t>et</w:t>
      </w:r>
      <w:r w:rsidRPr="00352840">
        <w:t xml:space="preserve">. </w:t>
      </w:r>
      <w:r>
        <w:t>Halvve</w:t>
      </w:r>
      <w:r w:rsidR="4C19EBCA">
        <w:t>i</w:t>
      </w:r>
      <w:r>
        <w:t>s</w:t>
      </w:r>
      <w:r w:rsidRPr="00352840">
        <w:t xml:space="preserve"> i Horisont Europa har norske forsk</w:t>
      </w:r>
      <w:r w:rsidR="005B5CB4">
        <w:t>ere</w:t>
      </w:r>
      <w:r w:rsidRPr="00352840">
        <w:t xml:space="preserve"> fått </w:t>
      </w:r>
      <w:r>
        <w:t>tilnær</w:t>
      </w:r>
      <w:r w:rsidR="00BD5595">
        <w:t>met</w:t>
      </w:r>
      <w:r w:rsidRPr="00352840">
        <w:t xml:space="preserve"> like mange </w:t>
      </w:r>
      <w:proofErr w:type="spellStart"/>
      <w:r w:rsidRPr="00352840">
        <w:t>Starting</w:t>
      </w:r>
      <w:proofErr w:type="spellEnd"/>
      <w:r w:rsidRPr="00352840">
        <w:t xml:space="preserve">, </w:t>
      </w:r>
      <w:proofErr w:type="spellStart"/>
      <w:r w:rsidRPr="00352840">
        <w:t>Consolidator</w:t>
      </w:r>
      <w:proofErr w:type="spellEnd"/>
      <w:r w:rsidRPr="00352840">
        <w:t xml:space="preserve"> og</w:t>
      </w:r>
      <w:r w:rsidR="00ED3481" w:rsidRPr="00ED3481">
        <w:t xml:space="preserve"> Advanced </w:t>
      </w:r>
      <w:proofErr w:type="spellStart"/>
      <w:r w:rsidR="00ED3481" w:rsidRPr="00ED3481">
        <w:t>grants</w:t>
      </w:r>
      <w:proofErr w:type="spellEnd"/>
      <w:r w:rsidR="00ED3481" w:rsidRPr="00ED3481">
        <w:t xml:space="preserve"> som i </w:t>
      </w:r>
      <w:r w:rsidR="00ED3481">
        <w:t>hele</w:t>
      </w:r>
      <w:r w:rsidR="00ED3481" w:rsidRPr="00ED3481">
        <w:t xml:space="preserve"> Horisont 2020</w:t>
      </w:r>
      <w:r w:rsidR="001F395C">
        <w:rPr>
          <w:rStyle w:val="Fotnotereferanse"/>
        </w:rPr>
        <w:footnoteReference w:id="9"/>
      </w:r>
      <w:r w:rsidR="00ED3481" w:rsidRPr="00ED3481">
        <w:t xml:space="preserve">. </w:t>
      </w:r>
    </w:p>
    <w:p w14:paraId="5A29EC5E" w14:textId="5111BB49" w:rsidR="00503DC9" w:rsidRDefault="00503DC9" w:rsidP="007301A0">
      <w:pPr>
        <w:pStyle w:val="Brdtekst"/>
      </w:pPr>
      <w:r w:rsidRPr="00503DC9">
        <w:t>ERC behandl</w:t>
      </w:r>
      <w:r>
        <w:t>e</w:t>
      </w:r>
      <w:r w:rsidRPr="00503DC9">
        <w:t>r søknadene i to trinn. I de fleste individuelle utlys</w:t>
      </w:r>
      <w:r w:rsidR="00100A21">
        <w:t>n</w:t>
      </w:r>
      <w:r w:rsidRPr="00503DC9">
        <w:t>ing</w:t>
      </w:r>
      <w:r>
        <w:t>e</w:t>
      </w:r>
      <w:r w:rsidRPr="00503DC9">
        <w:t>ne i Horisont Europa har det v</w:t>
      </w:r>
      <w:r>
        <w:t>ært</w:t>
      </w:r>
      <w:r w:rsidRPr="00503DC9">
        <w:t xml:space="preserve"> færre norske søknader enn snittet som går vid</w:t>
      </w:r>
      <w:r>
        <w:t>e</w:t>
      </w:r>
      <w:r w:rsidRPr="00503DC9">
        <w:t xml:space="preserve">re til trinn to og færre som får beste karakter. I </w:t>
      </w:r>
      <w:proofErr w:type="spellStart"/>
      <w:r w:rsidRPr="00503DC9">
        <w:t>Starting</w:t>
      </w:r>
      <w:proofErr w:type="spellEnd"/>
      <w:r w:rsidRPr="00503DC9">
        <w:t xml:space="preserve"> og </w:t>
      </w:r>
      <w:proofErr w:type="spellStart"/>
      <w:r w:rsidRPr="00503DC9">
        <w:t>Consolidator</w:t>
      </w:r>
      <w:proofErr w:type="spellEnd"/>
      <w:r w:rsidRPr="00503DC9">
        <w:t xml:space="preserve"> utlys</w:t>
      </w:r>
      <w:r w:rsidR="00100A21">
        <w:t>n</w:t>
      </w:r>
      <w:r w:rsidRPr="00503DC9">
        <w:t>ing</w:t>
      </w:r>
      <w:r w:rsidR="00540835">
        <w:t>e</w:t>
      </w:r>
      <w:r w:rsidRPr="00503DC9">
        <w:t>ne i 2024 var likevel norske søknader be</w:t>
      </w:r>
      <w:r w:rsidR="00540835">
        <w:t>d</w:t>
      </w:r>
      <w:r w:rsidRPr="00503DC9">
        <w:t>re enn snittet både når det gj</w:t>
      </w:r>
      <w:r w:rsidR="00540835">
        <w:t>aldt</w:t>
      </w:r>
      <w:r w:rsidRPr="00503DC9">
        <w:t xml:space="preserve"> prosentdel med beste karakter, prosentdel til andre trinn og del av dårl</w:t>
      </w:r>
      <w:r w:rsidR="00540835">
        <w:t>i</w:t>
      </w:r>
      <w:r w:rsidRPr="00503DC9">
        <w:t>gste karakter i trinn en.</w:t>
      </w:r>
    </w:p>
    <w:p w14:paraId="52DF8A25" w14:textId="3164B3EB" w:rsidR="007301A0" w:rsidRDefault="007F7CDA" w:rsidP="007301A0">
      <w:pPr>
        <w:pStyle w:val="Brdtekst"/>
      </w:pPr>
      <w:r>
        <w:t xml:space="preserve">Figur 7 viser antall innvilgede søknader til ERC i </w:t>
      </w:r>
      <w:r w:rsidR="00ED5C7B">
        <w:t xml:space="preserve">samme periode. </w:t>
      </w:r>
      <w:r w:rsidR="009A588F">
        <w:t>Her varier</w:t>
      </w:r>
      <w:r w:rsidR="00A86BA4">
        <w:t>er</w:t>
      </w:r>
      <w:r w:rsidR="009A588F">
        <w:t xml:space="preserve"> det </w:t>
      </w:r>
      <w:r w:rsidR="001813C0">
        <w:t xml:space="preserve">igjen </w:t>
      </w:r>
      <w:r w:rsidR="003838CB">
        <w:t>noe fra år til år, me</w:t>
      </w:r>
      <w:r w:rsidR="001813C0">
        <w:t>n</w:t>
      </w:r>
      <w:r w:rsidR="003838CB">
        <w:t xml:space="preserve"> vi kan merke oss at </w:t>
      </w:r>
      <w:r w:rsidR="00AB2F0A">
        <w:t>Humaniora og samfunnsvitenskap (HUMSAM)</w:t>
      </w:r>
      <w:r w:rsidR="008370BB">
        <w:t>-</w:t>
      </w:r>
      <w:r w:rsidR="003838CB">
        <w:t xml:space="preserve">fagene gjør det </w:t>
      </w:r>
      <w:r w:rsidR="00CE3BE2">
        <w:t xml:space="preserve">meget </w:t>
      </w:r>
      <w:r w:rsidR="003838CB">
        <w:t>bra</w:t>
      </w:r>
      <w:r w:rsidR="00CE3BE2">
        <w:t xml:space="preserve">. </w:t>
      </w:r>
      <w:r w:rsidR="00955C9B">
        <w:t>Matematikk, Naturfag og teknologi (</w:t>
      </w:r>
      <w:r w:rsidR="00E06985">
        <w:t>MNT)</w:t>
      </w:r>
      <w:r w:rsidR="008370BB">
        <w:t>-f</w:t>
      </w:r>
      <w:r w:rsidR="0001277B">
        <w:t>agene</w:t>
      </w:r>
      <w:r w:rsidR="007E5C36">
        <w:t xml:space="preserve"> </w:t>
      </w:r>
      <w:r w:rsidR="0001277B">
        <w:t xml:space="preserve">har </w:t>
      </w:r>
      <w:r w:rsidR="00417FC2">
        <w:t xml:space="preserve">hatt </w:t>
      </w:r>
      <w:r w:rsidR="0001277B">
        <w:t>en positiv utvikling i perioden</w:t>
      </w:r>
      <w:r w:rsidR="008370BB">
        <w:t>,</w:t>
      </w:r>
      <w:r w:rsidR="0001277B">
        <w:t xml:space="preserve"> me</w:t>
      </w:r>
      <w:r w:rsidR="007E5C36">
        <w:t>ns</w:t>
      </w:r>
      <w:r w:rsidR="0001277B">
        <w:t xml:space="preserve"> </w:t>
      </w:r>
      <w:r w:rsidR="00B52401">
        <w:t xml:space="preserve">for </w:t>
      </w:r>
      <w:r w:rsidR="009E1D31">
        <w:t xml:space="preserve">Livsvitenskap </w:t>
      </w:r>
      <w:r w:rsidR="007E5C36">
        <w:t>varier</w:t>
      </w:r>
      <w:r w:rsidR="00100A21">
        <w:t>er</w:t>
      </w:r>
      <w:r w:rsidR="007E5C36">
        <w:t xml:space="preserve"> </w:t>
      </w:r>
      <w:r w:rsidR="0009770D">
        <w:t xml:space="preserve">det </w:t>
      </w:r>
      <w:r w:rsidR="007E5C36">
        <w:t>en del</w:t>
      </w:r>
      <w:r w:rsidR="00EB1EBB">
        <w:t xml:space="preserve"> hvor godt de lykkes</w:t>
      </w:r>
      <w:r w:rsidR="007E5C36">
        <w:t xml:space="preserve">. </w:t>
      </w:r>
      <w:r w:rsidR="007301A0">
        <w:t xml:space="preserve">Det ser ut som norske forskere </w:t>
      </w:r>
      <w:r w:rsidR="00564C1C">
        <w:t xml:space="preserve">totalt sett har lyktes bra med </w:t>
      </w:r>
      <w:r w:rsidR="007301A0">
        <w:t xml:space="preserve">søknader om </w:t>
      </w:r>
      <w:r w:rsidR="00D04FC1">
        <w:t>«</w:t>
      </w:r>
      <w:r w:rsidR="00564C1C">
        <w:t>A</w:t>
      </w:r>
      <w:r w:rsidR="007301A0">
        <w:t xml:space="preserve">dvanced </w:t>
      </w:r>
      <w:proofErr w:type="spellStart"/>
      <w:r w:rsidR="00564C1C">
        <w:t>G</w:t>
      </w:r>
      <w:r w:rsidR="007301A0">
        <w:t>rants</w:t>
      </w:r>
      <w:proofErr w:type="spellEnd"/>
      <w:r w:rsidR="00D04FC1">
        <w:t>»</w:t>
      </w:r>
      <w:r w:rsidR="00C84B11">
        <w:t>, spesielt inne</w:t>
      </w:r>
      <w:r w:rsidR="004D4511">
        <w:t>n</w:t>
      </w:r>
      <w:r w:rsidR="00C84B11">
        <w:t xml:space="preserve">for HUMSAM-fagene. </w:t>
      </w:r>
      <w:r w:rsidR="00534AEC">
        <w:t>Det er grunn til å merke seg at det i</w:t>
      </w:r>
      <w:r w:rsidR="00A252B0">
        <w:t>nnen</w:t>
      </w:r>
      <w:r w:rsidR="004D4511">
        <w:t xml:space="preserve">for </w:t>
      </w:r>
      <w:r w:rsidR="008C1D34">
        <w:t>l</w:t>
      </w:r>
      <w:r w:rsidR="004D4511">
        <w:t xml:space="preserve">ivsvitenskap </w:t>
      </w:r>
      <w:r w:rsidR="00684690">
        <w:t xml:space="preserve">ikke </w:t>
      </w:r>
      <w:r w:rsidR="00534AEC">
        <w:t xml:space="preserve">ble </w:t>
      </w:r>
      <w:r w:rsidR="00684690">
        <w:t>innvilget noen søkn</w:t>
      </w:r>
      <w:r w:rsidR="00534AEC">
        <w:t>a</w:t>
      </w:r>
      <w:r w:rsidR="00684690">
        <w:t xml:space="preserve">der om Advanced Grant i </w:t>
      </w:r>
      <w:r w:rsidR="001511FC">
        <w:t xml:space="preserve">2024. Det samme gjaldt </w:t>
      </w:r>
      <w:r w:rsidR="00E07FCD">
        <w:t>MNT</w:t>
      </w:r>
      <w:r w:rsidR="001511FC">
        <w:t>-fagene i 202</w:t>
      </w:r>
      <w:r w:rsidR="00EC3799">
        <w:t>1</w:t>
      </w:r>
      <w:r w:rsidR="001511FC">
        <w:t>, men her er situasjonen blitt bedre i perioden</w:t>
      </w:r>
      <w:r w:rsidR="00582190">
        <w:t xml:space="preserve"> fram mot 2024.</w:t>
      </w:r>
    </w:p>
    <w:p w14:paraId="548E3C84" w14:textId="77777777" w:rsidR="00A360BF" w:rsidRDefault="00A360BF" w:rsidP="00B12E1E">
      <w:pPr>
        <w:pStyle w:val="Brdtekst"/>
      </w:pPr>
    </w:p>
    <w:p w14:paraId="585DD4CF" w14:textId="4EED292C" w:rsidR="009A18B0" w:rsidRPr="00FF0D60" w:rsidRDefault="009A18B0" w:rsidP="00B12E1E">
      <w:pPr>
        <w:pStyle w:val="Brdtekst"/>
      </w:pPr>
    </w:p>
    <w:p w14:paraId="49D60339" w14:textId="3FC4C192" w:rsidR="0099612E" w:rsidRPr="00FF0D60" w:rsidRDefault="00E01008" w:rsidP="00B12E1E">
      <w:pPr>
        <w:pStyle w:val="Brdtekst"/>
      </w:pPr>
      <w:r>
        <w:rPr>
          <w:noProof/>
        </w:rPr>
        <w:lastRenderedPageBreak/>
        <w:drawing>
          <wp:inline distT="0" distB="0" distL="0" distR="0" wp14:anchorId="33692913" wp14:editId="03D6A90F">
            <wp:extent cx="5373826" cy="3065872"/>
            <wp:effectExtent l="19050" t="19050" r="17780" b="20320"/>
            <wp:docPr id="1417733351"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8202" cy="3085484"/>
                    </a:xfrm>
                    <a:prstGeom prst="rect">
                      <a:avLst/>
                    </a:prstGeom>
                    <a:noFill/>
                    <a:ln>
                      <a:solidFill>
                        <a:schemeClr val="accent1"/>
                      </a:solidFill>
                    </a:ln>
                  </pic:spPr>
                </pic:pic>
              </a:graphicData>
            </a:graphic>
          </wp:inline>
        </w:drawing>
      </w:r>
    </w:p>
    <w:p w14:paraId="041D705E" w14:textId="7B3AE39A" w:rsidR="00F06E87" w:rsidRDefault="00F06E87" w:rsidP="00F06E87">
      <w:pPr>
        <w:pStyle w:val="Figurtekst"/>
      </w:pPr>
      <w:r>
        <w:t xml:space="preserve">Figur </w:t>
      </w:r>
      <w:r w:rsidR="006F0A3B">
        <w:t>7</w:t>
      </w:r>
      <w:r>
        <w:t xml:space="preserve">. </w:t>
      </w:r>
      <w:r w:rsidR="007F7CDA">
        <w:t>Antall i</w:t>
      </w:r>
      <w:r>
        <w:t>nnvilgede s</w:t>
      </w:r>
      <w:r w:rsidRPr="00FF0D60">
        <w:t>øknader til ERC</w:t>
      </w:r>
      <w:r>
        <w:t xml:space="preserve"> fra norske institusjoner i perioden 2021-2024. (Kilde </w:t>
      </w:r>
      <w:r w:rsidR="00407900">
        <w:t xml:space="preserve">ERC og </w:t>
      </w:r>
      <w:r>
        <w:t>Forskningsrådet.)</w:t>
      </w:r>
    </w:p>
    <w:p w14:paraId="5F041BBF" w14:textId="77777777" w:rsidR="003430D5" w:rsidRDefault="003430D5" w:rsidP="006B14FE">
      <w:pPr>
        <w:pStyle w:val="Brdtekst"/>
      </w:pPr>
    </w:p>
    <w:p w14:paraId="688C8782" w14:textId="4F0D7192" w:rsidR="003430D5" w:rsidRPr="003430D5" w:rsidRDefault="00AA3C3C" w:rsidP="006B14FE">
      <w:pPr>
        <w:pStyle w:val="Brdtekst"/>
        <w:rPr>
          <w:b/>
          <w:bCs/>
        </w:rPr>
      </w:pPr>
      <w:r>
        <w:rPr>
          <w:b/>
          <w:bCs/>
        </w:rPr>
        <w:t xml:space="preserve">Vitenskapelige </w:t>
      </w:r>
      <w:r w:rsidR="006C2A79">
        <w:rPr>
          <w:b/>
          <w:bCs/>
        </w:rPr>
        <w:t>p</w:t>
      </w:r>
      <w:r w:rsidR="003430D5" w:rsidRPr="003430D5">
        <w:rPr>
          <w:b/>
          <w:bCs/>
        </w:rPr>
        <w:t>ublikasjoner</w:t>
      </w:r>
    </w:p>
    <w:p w14:paraId="04FEC072" w14:textId="2F475B53" w:rsidR="00AA3C3C" w:rsidRDefault="00AA3C3C" w:rsidP="006B14FE">
      <w:pPr>
        <w:pStyle w:val="Brdtekst"/>
      </w:pPr>
      <w:r w:rsidRPr="00AA3C3C">
        <w:t xml:space="preserve">Hovedmålet med all forskning er å frembringe ny kunnskap. En viktig del av denne prosessen er formidlingen av kunnskapen til det vitenskapelige samfunnet gjennom </w:t>
      </w:r>
      <w:r w:rsidR="006C2A79">
        <w:t>p</w:t>
      </w:r>
      <w:r w:rsidRPr="00AA3C3C">
        <w:t>ublikasjoner. Publisering kan dermed betraktes som en indirekte indikator på produksjonen av ny kunnskap. Mens antallet publikasjoner reflekterer omfanget av den vitenskapelige produksjonen i ulike fagområder, </w:t>
      </w:r>
      <w:r w:rsidR="00AE5172">
        <w:t>kan</w:t>
      </w:r>
      <w:r w:rsidRPr="00AA3C3C">
        <w:t> siteringer </w:t>
      </w:r>
      <w:r w:rsidR="00AE5172">
        <w:t xml:space="preserve">si </w:t>
      </w:r>
      <w:r w:rsidRPr="00AA3C3C">
        <w:t xml:space="preserve">noe om forskningens innflytelse og relevans.  </w:t>
      </w:r>
    </w:p>
    <w:p w14:paraId="17B3147F" w14:textId="40C1D00B" w:rsidR="001B4A5A" w:rsidRDefault="001B4A5A" w:rsidP="006B14FE">
      <w:pPr>
        <w:pStyle w:val="Brdtekst"/>
      </w:pPr>
      <w:r w:rsidRPr="001B4A5A">
        <w:t xml:space="preserve">Institusjonene i universitets- og høgskolesektoren, helseforetakene og de fleste instituttene i instituttsektoren registrerer sine publikasjoner i den nasjonale </w:t>
      </w:r>
      <w:proofErr w:type="spellStart"/>
      <w:r w:rsidRPr="001B4A5A">
        <w:t>Cristin</w:t>
      </w:r>
      <w:proofErr w:type="spellEnd"/>
      <w:r w:rsidR="007003DE">
        <w:rPr>
          <w:rStyle w:val="Fotnotereferanse"/>
        </w:rPr>
        <w:footnoteReference w:id="10"/>
      </w:r>
      <w:r w:rsidR="00F478FB">
        <w:t xml:space="preserve"> data</w:t>
      </w:r>
      <w:r w:rsidRPr="001B4A5A">
        <w:t>basen.</w:t>
      </w:r>
      <w:r w:rsidR="003D2C73">
        <w:t xml:space="preserve"> </w:t>
      </w:r>
      <w:r w:rsidR="007945EF">
        <w:t>F</w:t>
      </w:r>
      <w:r w:rsidR="005F7B9D" w:rsidRPr="005F7B9D">
        <w:t>orsker</w:t>
      </w:r>
      <w:r w:rsidR="00037A76">
        <w:t>ne</w:t>
      </w:r>
      <w:r w:rsidR="005F7B9D" w:rsidRPr="005F7B9D">
        <w:t xml:space="preserve"> ved disse institusjonene </w:t>
      </w:r>
      <w:r w:rsidR="0055425A">
        <w:t xml:space="preserve">er selv ansvarlige for </w:t>
      </w:r>
      <w:r w:rsidR="00037A76">
        <w:t>å</w:t>
      </w:r>
      <w:r w:rsidR="005F7B9D" w:rsidRPr="005F7B9D">
        <w:t xml:space="preserve"> sørge for at publikasjonene de </w:t>
      </w:r>
      <w:r w:rsidR="00B438C2">
        <w:t xml:space="preserve">er </w:t>
      </w:r>
      <w:r w:rsidR="005F7B9D" w:rsidRPr="005F7B9D">
        <w:t>forfatter</w:t>
      </w:r>
      <w:r w:rsidR="00B438C2">
        <w:t>/medforfatter</w:t>
      </w:r>
      <w:r w:rsidR="005F7B9D" w:rsidRPr="005F7B9D">
        <w:t xml:space="preserve"> på</w:t>
      </w:r>
      <w:r w:rsidR="00037A76">
        <w:t>,</w:t>
      </w:r>
      <w:r w:rsidR="005F7B9D" w:rsidRPr="005F7B9D">
        <w:t xml:space="preserve"> er registrert i </w:t>
      </w:r>
      <w:proofErr w:type="spellStart"/>
      <w:r w:rsidR="005F7B9D" w:rsidRPr="005F7B9D">
        <w:t>Cristin</w:t>
      </w:r>
      <w:proofErr w:type="spellEnd"/>
      <w:r w:rsidR="000742EE">
        <w:t>. N</w:t>
      </w:r>
      <w:r w:rsidR="00251E66">
        <w:t xml:space="preserve">år </w:t>
      </w:r>
      <w:r w:rsidR="00251E66" w:rsidRPr="005F7B9D">
        <w:t>publikasjonen kan knyttes til forskning finansiert av Forskningsrådet</w:t>
      </w:r>
      <w:r w:rsidR="005F7B9D" w:rsidRPr="005F7B9D">
        <w:t xml:space="preserve"> </w:t>
      </w:r>
      <w:r w:rsidR="00251E66">
        <w:t>skal</w:t>
      </w:r>
      <w:r w:rsidR="00251E66" w:rsidRPr="005F7B9D">
        <w:t xml:space="preserve"> </w:t>
      </w:r>
      <w:r w:rsidR="005F7B9D" w:rsidRPr="005F7B9D">
        <w:t>prosjektnummer</w:t>
      </w:r>
      <w:r w:rsidR="0055425A">
        <w:t>et</w:t>
      </w:r>
      <w:r w:rsidR="005F7B9D" w:rsidRPr="005F7B9D">
        <w:t xml:space="preserve"> </w:t>
      </w:r>
      <w:r w:rsidR="00E55CD8">
        <w:t>(</w:t>
      </w:r>
      <w:r w:rsidR="005C1F71">
        <w:t>prosjektets</w:t>
      </w:r>
      <w:r w:rsidR="00E55CD8">
        <w:t xml:space="preserve"> nummer </w:t>
      </w:r>
      <w:r w:rsidR="00AB7DE5">
        <w:t>i</w:t>
      </w:r>
      <w:r w:rsidR="005F7B9D" w:rsidRPr="005F7B9D">
        <w:t xml:space="preserve"> Forskningsrådet</w:t>
      </w:r>
      <w:r w:rsidR="00AB7DE5">
        <w:t>)</w:t>
      </w:r>
      <w:r w:rsidR="005F7B9D" w:rsidRPr="005F7B9D">
        <w:t xml:space="preserve"> </w:t>
      </w:r>
      <w:r w:rsidR="00251E66">
        <w:t>registreres på publikasjonen</w:t>
      </w:r>
      <w:r w:rsidR="00E55CD8">
        <w:t>.</w:t>
      </w:r>
    </w:p>
    <w:p w14:paraId="5B98879D" w14:textId="529320DD" w:rsidR="00B5605C" w:rsidRDefault="0017302A" w:rsidP="006B14FE">
      <w:pPr>
        <w:pStyle w:val="Brdtekst"/>
      </w:pPr>
      <w:r>
        <w:t xml:space="preserve">Figur </w:t>
      </w:r>
      <w:r w:rsidR="002A20F2">
        <w:t>8 viser a</w:t>
      </w:r>
      <w:r w:rsidR="00900808" w:rsidRPr="00CD7B0B">
        <w:t xml:space="preserve">ntall publikasjoner </w:t>
      </w:r>
      <w:r w:rsidR="00365AF3">
        <w:t>fra prosj</w:t>
      </w:r>
      <w:r w:rsidR="006F0A3B">
        <w:t>e</w:t>
      </w:r>
      <w:r w:rsidR="00365AF3">
        <w:t xml:space="preserve">kter i </w:t>
      </w:r>
      <w:r w:rsidR="006D61D1">
        <w:t xml:space="preserve">den totale </w:t>
      </w:r>
      <w:r w:rsidR="00365AF3">
        <w:t>porteføljen for banebrytende forskning</w:t>
      </w:r>
      <w:r>
        <w:t xml:space="preserve"> som er</w:t>
      </w:r>
      <w:r w:rsidR="00D20CBD">
        <w:t xml:space="preserve"> regist</w:t>
      </w:r>
      <w:r w:rsidR="00265668">
        <w:t>r</w:t>
      </w:r>
      <w:r w:rsidR="00D20CBD">
        <w:t xml:space="preserve">ert i </w:t>
      </w:r>
      <w:proofErr w:type="spellStart"/>
      <w:r w:rsidR="00D20CBD">
        <w:t>Cristin</w:t>
      </w:r>
      <w:proofErr w:type="spellEnd"/>
      <w:r w:rsidR="00014D39">
        <w:t>.</w:t>
      </w:r>
      <w:r w:rsidR="00287583">
        <w:t xml:space="preserve"> Tallene varier</w:t>
      </w:r>
      <w:r w:rsidR="00014D39">
        <w:t>er</w:t>
      </w:r>
      <w:r w:rsidR="00287583">
        <w:t xml:space="preserve"> </w:t>
      </w:r>
      <w:r w:rsidR="003E729A">
        <w:t>litt</w:t>
      </w:r>
      <w:r w:rsidR="00287583">
        <w:t xml:space="preserve"> fra år til år med en topp i 2021</w:t>
      </w:r>
      <w:r w:rsidR="00014D39">
        <w:t>,</w:t>
      </w:r>
      <w:r w:rsidR="00287583">
        <w:t xml:space="preserve"> og </w:t>
      </w:r>
      <w:r w:rsidR="003E729A">
        <w:t xml:space="preserve">vi finner </w:t>
      </w:r>
      <w:r w:rsidR="00287583">
        <w:t xml:space="preserve">et noe lavere antall publikasjoner i 2024 enn i de forgående år. </w:t>
      </w:r>
      <w:r w:rsidR="00AB2188">
        <w:t xml:space="preserve">Dette gjenspeiler </w:t>
      </w:r>
      <w:r w:rsidR="00DC623A">
        <w:t xml:space="preserve">den </w:t>
      </w:r>
      <w:r w:rsidR="00AB2188">
        <w:t>nasjonale t</w:t>
      </w:r>
      <w:r w:rsidR="00DC623A">
        <w:t xml:space="preserve">renden </w:t>
      </w:r>
      <w:r w:rsidR="00F3007A">
        <w:t>rapportert i Indikatorrapporten</w:t>
      </w:r>
      <w:r w:rsidR="007543FF">
        <w:t xml:space="preserve"> f</w:t>
      </w:r>
      <w:r w:rsidR="009B2CFB">
        <w:t>ra</w:t>
      </w:r>
      <w:r w:rsidR="007543FF">
        <w:t xml:space="preserve"> 2024</w:t>
      </w:r>
      <w:r w:rsidR="00567C3C">
        <w:rPr>
          <w:rStyle w:val="Fotnotereferanse"/>
        </w:rPr>
        <w:footnoteReference w:id="11"/>
      </w:r>
      <w:r w:rsidR="00061C9C">
        <w:t xml:space="preserve"> </w:t>
      </w:r>
      <w:r w:rsidR="00A55903">
        <w:t xml:space="preserve">hvor det også </w:t>
      </w:r>
      <w:r w:rsidR="005C2DD5">
        <w:t xml:space="preserve">pekes på at </w:t>
      </w:r>
      <w:r w:rsidR="004D7820">
        <w:t>d</w:t>
      </w:r>
      <w:r w:rsidR="005C2DD5">
        <w:t xml:space="preserve">et er en lignende utvikling i </w:t>
      </w:r>
      <w:r w:rsidR="007543FF">
        <w:t>EU</w:t>
      </w:r>
      <w:r w:rsidR="009B2CFB">
        <w:t xml:space="preserve"> </w:t>
      </w:r>
      <w:r w:rsidR="005C2DD5">
        <w:t>og USA.</w:t>
      </w:r>
    </w:p>
    <w:p w14:paraId="05ECFCDA" w14:textId="51B94C80" w:rsidR="00023BE0" w:rsidRDefault="00023BE0" w:rsidP="00023BE0">
      <w:pPr>
        <w:pStyle w:val="Brdtekst"/>
      </w:pPr>
      <w:r>
        <w:t xml:space="preserve">Figur 9 viser antall publikasjoner fra prosjekter finansiert av porteføljestyret selv i samme periode. Utviklingen her er omtrent den samme som i figur 8. </w:t>
      </w:r>
    </w:p>
    <w:p w14:paraId="267AE3D6" w14:textId="0D270F3A" w:rsidR="006F0A3B" w:rsidRDefault="001D5128" w:rsidP="006B14FE">
      <w:pPr>
        <w:pStyle w:val="Brdtekst"/>
      </w:pPr>
      <w:r w:rsidRPr="001D5128">
        <w:rPr>
          <w:noProof/>
        </w:rPr>
        <w:lastRenderedPageBreak/>
        <w:t xml:space="preserve"> </w:t>
      </w:r>
      <w:r>
        <w:rPr>
          <w:noProof/>
        </w:rPr>
        <w:drawing>
          <wp:inline distT="0" distB="0" distL="0" distR="0" wp14:anchorId="5EECA1AC" wp14:editId="107A75DB">
            <wp:extent cx="4648200" cy="2766060"/>
            <wp:effectExtent l="0" t="0" r="0" b="15240"/>
            <wp:docPr id="2062579647" name="Diagram 1">
              <a:extLst xmlns:a="http://schemas.openxmlformats.org/drawingml/2006/main">
                <a:ext uri="{FF2B5EF4-FFF2-40B4-BE49-F238E27FC236}">
                  <a16:creationId xmlns:a16="http://schemas.microsoft.com/office/drawing/2014/main" id="{52E134EF-06EA-4597-9A9E-3CE4ACD63B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8927109" w14:textId="3DC56459" w:rsidR="00365AF3" w:rsidRPr="003F6C60" w:rsidRDefault="00CB5DB1" w:rsidP="003F6C60">
      <w:pPr>
        <w:pStyle w:val="Figurtekst"/>
      </w:pPr>
      <w:r w:rsidRPr="003F6C60">
        <w:t>Figur 8. Antall publikasjoner</w:t>
      </w:r>
      <w:r w:rsidR="00FC07B7" w:rsidRPr="003F6C60">
        <w:t xml:space="preserve"> fordelt på nivå 1 og nivå 2 tidsskrifter</w:t>
      </w:r>
      <w:r w:rsidRPr="003F6C60">
        <w:t xml:space="preserve"> fra prosjekter </w:t>
      </w:r>
      <w:r w:rsidR="00861DE1" w:rsidRPr="003F6C60">
        <w:t>i</w:t>
      </w:r>
      <w:r w:rsidRPr="003F6C60">
        <w:t xml:space="preserve"> </w:t>
      </w:r>
      <w:r w:rsidR="00A24692">
        <w:t xml:space="preserve">den totale </w:t>
      </w:r>
      <w:r w:rsidRPr="003F6C60">
        <w:t>porteføljen for banebrytende forskning</w:t>
      </w:r>
      <w:r w:rsidR="00861DE1" w:rsidRPr="003F6C60">
        <w:t xml:space="preserve"> i perioden 2020-2024</w:t>
      </w:r>
      <w:r w:rsidR="00FC07B7" w:rsidRPr="003F6C60">
        <w:t>. (Kilde</w:t>
      </w:r>
      <w:r w:rsidR="00225DF6" w:rsidRPr="003F6C60">
        <w:t xml:space="preserve"> </w:t>
      </w:r>
      <w:r w:rsidR="00287583">
        <w:t xml:space="preserve">Forskningsrådet og </w:t>
      </w:r>
      <w:proofErr w:type="spellStart"/>
      <w:r w:rsidR="00796777" w:rsidRPr="003F6C60">
        <w:t>Cristin</w:t>
      </w:r>
      <w:proofErr w:type="spellEnd"/>
      <w:r w:rsidR="00796777" w:rsidRPr="003F6C60">
        <w:t>.)</w:t>
      </w:r>
    </w:p>
    <w:p w14:paraId="1543EAD8" w14:textId="77777777" w:rsidR="0095314C" w:rsidRDefault="0095314C" w:rsidP="003F6C60">
      <w:pPr>
        <w:pStyle w:val="Figurtekst"/>
      </w:pPr>
    </w:p>
    <w:p w14:paraId="2791C746" w14:textId="0D8C4689" w:rsidR="0095314C" w:rsidRPr="003F6C60" w:rsidRDefault="000768B4" w:rsidP="003F6C60">
      <w:pPr>
        <w:pStyle w:val="Figurtekst"/>
      </w:pPr>
      <w:r>
        <w:rPr>
          <w:noProof/>
        </w:rPr>
        <w:drawing>
          <wp:inline distT="0" distB="0" distL="0" distR="0" wp14:anchorId="597AB3A9" wp14:editId="394E6B63">
            <wp:extent cx="4709160" cy="2636520"/>
            <wp:effectExtent l="0" t="0" r="15240" b="11430"/>
            <wp:docPr id="1217159000" name="Diagram 1">
              <a:extLst xmlns:a="http://schemas.openxmlformats.org/drawingml/2006/main">
                <a:ext uri="{FF2B5EF4-FFF2-40B4-BE49-F238E27FC236}">
                  <a16:creationId xmlns:a16="http://schemas.microsoft.com/office/drawing/2014/main" id="{F830A26E-06AF-4F32-B4A1-74FCEBFB6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12EF4BC" w14:textId="7185313B" w:rsidR="00292907" w:rsidRDefault="00292907" w:rsidP="00292907">
      <w:pPr>
        <w:pStyle w:val="Figurtekst"/>
      </w:pPr>
      <w:r>
        <w:t xml:space="preserve">Figur </w:t>
      </w:r>
      <w:r w:rsidR="005A66FF">
        <w:t>9</w:t>
      </w:r>
      <w:r>
        <w:t xml:space="preserve">. Antall publikasjoner fordelt på nivå 1 og nivå 2 tidsskrifter fra prosjekter </w:t>
      </w:r>
      <w:r w:rsidRPr="003E1FB9">
        <w:t>finansiert</w:t>
      </w:r>
      <w:r>
        <w:t xml:space="preserve"> av </w:t>
      </w:r>
      <w:r w:rsidR="00E1190E">
        <w:t>P</w:t>
      </w:r>
      <w:r>
        <w:t>ortefølje</w:t>
      </w:r>
      <w:r w:rsidR="00F5131B">
        <w:t xml:space="preserve">styret </w:t>
      </w:r>
      <w:r>
        <w:t xml:space="preserve">for </w:t>
      </w:r>
      <w:r w:rsidR="00E1190E">
        <w:t>B</w:t>
      </w:r>
      <w:r>
        <w:t>anebrytende forskning</w:t>
      </w:r>
      <w:r w:rsidR="00C05FB6">
        <w:t xml:space="preserve"> (egne investeringer)</w:t>
      </w:r>
      <w:r>
        <w:t xml:space="preserve"> i perioden 2020-2024. (Kilde </w:t>
      </w:r>
      <w:r w:rsidR="00287583">
        <w:t xml:space="preserve">Forskningsrådet og </w:t>
      </w:r>
      <w:proofErr w:type="spellStart"/>
      <w:r>
        <w:t>Cristin</w:t>
      </w:r>
      <w:proofErr w:type="spellEnd"/>
      <w:r>
        <w:t>.)</w:t>
      </w:r>
    </w:p>
    <w:p w14:paraId="22CBD94A" w14:textId="77777777" w:rsidR="00292907" w:rsidRDefault="00292907" w:rsidP="006B14FE">
      <w:pPr>
        <w:pStyle w:val="Brdtekst"/>
      </w:pPr>
    </w:p>
    <w:p w14:paraId="2586F4D6" w14:textId="77777777" w:rsidR="00DE46CA" w:rsidRDefault="00DE46CA" w:rsidP="006B14FE">
      <w:pPr>
        <w:pStyle w:val="Brdtekst"/>
        <w:rPr>
          <w:b/>
          <w:bCs/>
        </w:rPr>
      </w:pPr>
    </w:p>
    <w:p w14:paraId="1B8C8CFD" w14:textId="5D51D79C" w:rsidR="00DE46CA" w:rsidRPr="00DE46CA" w:rsidRDefault="00C80533" w:rsidP="006B14FE">
      <w:pPr>
        <w:pStyle w:val="Brdtekst"/>
        <w:rPr>
          <w:b/>
          <w:bCs/>
        </w:rPr>
      </w:pPr>
      <w:r>
        <w:rPr>
          <w:b/>
          <w:bCs/>
        </w:rPr>
        <w:t xml:space="preserve">«Open Access» / </w:t>
      </w:r>
      <w:r w:rsidR="00DE46CA" w:rsidRPr="00DE46CA">
        <w:rPr>
          <w:b/>
          <w:bCs/>
        </w:rPr>
        <w:t>Åpen publisering</w:t>
      </w:r>
      <w:r w:rsidR="001C03E1">
        <w:rPr>
          <w:b/>
          <w:bCs/>
        </w:rPr>
        <w:t xml:space="preserve"> </w:t>
      </w:r>
    </w:p>
    <w:p w14:paraId="1B0F10FF" w14:textId="5305736B" w:rsidR="00DE46CA" w:rsidRDefault="00DE46CA" w:rsidP="00DE46CA">
      <w:pPr>
        <w:pStyle w:val="Brdtekst"/>
      </w:pPr>
      <w:r>
        <w:t xml:space="preserve">En oversikt over </w:t>
      </w:r>
      <w:r w:rsidR="00595EDF">
        <w:t xml:space="preserve">publikasjoner som er publisert </w:t>
      </w:r>
      <w:r w:rsidR="009C29BA">
        <w:t xml:space="preserve">med åpen tilgang </w:t>
      </w:r>
      <w:r w:rsidRPr="00A30146">
        <w:t xml:space="preserve">er ikke </w:t>
      </w:r>
      <w:r w:rsidR="00D079C0">
        <w:t xml:space="preserve">direkte tilgjengelig </w:t>
      </w:r>
      <w:r w:rsidRPr="00A30146">
        <w:t xml:space="preserve">i </w:t>
      </w:r>
      <w:r>
        <w:t xml:space="preserve">den nasjonale </w:t>
      </w:r>
      <w:proofErr w:type="spellStart"/>
      <w:r w:rsidRPr="00A30146">
        <w:t>Cristin</w:t>
      </w:r>
      <w:proofErr w:type="spellEnd"/>
      <w:r>
        <w:t>-</w:t>
      </w:r>
      <w:r w:rsidRPr="00A30146">
        <w:t>databasen</w:t>
      </w:r>
      <w:r>
        <w:t xml:space="preserve"> over publikasjoner fra norske forskningsinstitusjoner</w:t>
      </w:r>
      <w:r w:rsidRPr="00A30146">
        <w:t xml:space="preserve">. </w:t>
      </w:r>
      <w:r w:rsidR="00B7381A">
        <w:t xml:space="preserve">Data for publisering i åpne </w:t>
      </w:r>
      <w:r w:rsidR="00E442B2">
        <w:t>tids</w:t>
      </w:r>
      <w:r w:rsidR="00E8527A">
        <w:t>s</w:t>
      </w:r>
      <w:r w:rsidR="00E442B2">
        <w:t>krifter</w:t>
      </w:r>
      <w:r>
        <w:t xml:space="preserve"> er tatt fra</w:t>
      </w:r>
      <w:r w:rsidRPr="00A30146">
        <w:t xml:space="preserve"> den globale publiseringsbasen Web </w:t>
      </w:r>
      <w:proofErr w:type="spellStart"/>
      <w:r w:rsidRPr="00A30146">
        <w:t>of</w:t>
      </w:r>
      <w:proofErr w:type="spellEnd"/>
      <w:r w:rsidRPr="00A30146">
        <w:t xml:space="preserve"> Science </w:t>
      </w:r>
      <w:r w:rsidRPr="00A30146">
        <w:lastRenderedPageBreak/>
        <w:t>(</w:t>
      </w:r>
      <w:proofErr w:type="spellStart"/>
      <w:r w:rsidRPr="00A30146">
        <w:t>WoS</w:t>
      </w:r>
      <w:proofErr w:type="spellEnd"/>
      <w:r w:rsidRPr="00A30146">
        <w:t>)</w:t>
      </w:r>
      <w:r>
        <w:rPr>
          <w:rStyle w:val="Fotnotereferanse"/>
        </w:rPr>
        <w:footnoteReference w:id="12"/>
      </w:r>
      <w:r>
        <w:t>.</w:t>
      </w:r>
      <w:r w:rsidRPr="00A30146">
        <w:t xml:space="preserve"> </w:t>
      </w:r>
      <w:r>
        <w:t>Merk at d</w:t>
      </w:r>
      <w:r w:rsidRPr="00A31449">
        <w:t xml:space="preserve">ekningsgraden for hvilke publikasjoner som er registrert i </w:t>
      </w:r>
      <w:proofErr w:type="spellStart"/>
      <w:r w:rsidRPr="00A31449">
        <w:t>WoS</w:t>
      </w:r>
      <w:proofErr w:type="spellEnd"/>
      <w:r>
        <w:t>,</w:t>
      </w:r>
      <w:r w:rsidRPr="00A31449">
        <w:t xml:space="preserve"> varierer mellom fagområdene</w:t>
      </w:r>
      <w:r>
        <w:t>. Det er en relativt</w:t>
      </w:r>
      <w:r w:rsidRPr="00A31449">
        <w:t xml:space="preserve"> god dekning innenfor MNT-fag</w:t>
      </w:r>
      <w:r>
        <w:t>ene</w:t>
      </w:r>
      <w:r w:rsidRPr="00A31449">
        <w:t xml:space="preserve"> og medisin</w:t>
      </w:r>
      <w:r>
        <w:t>-</w:t>
      </w:r>
      <w:r w:rsidRPr="00A31449">
        <w:t xml:space="preserve"> og helsefag</w:t>
      </w:r>
      <w:r w:rsidR="00285915">
        <w:t>.</w:t>
      </w:r>
      <w:r>
        <w:t xml:space="preserve"> Dekningen</w:t>
      </w:r>
      <w:r w:rsidRPr="00A31449">
        <w:t xml:space="preserve"> innenfor </w:t>
      </w:r>
      <w:r>
        <w:t>s</w:t>
      </w:r>
      <w:r w:rsidRPr="00A31449">
        <w:t xml:space="preserve">amfunnsvitenskap og spesielt </w:t>
      </w:r>
      <w:proofErr w:type="spellStart"/>
      <w:r w:rsidRPr="00A31449">
        <w:t>humaniora</w:t>
      </w:r>
      <w:r w:rsidR="004C5D34">
        <w:t>fagene</w:t>
      </w:r>
      <w:proofErr w:type="spellEnd"/>
      <w:r w:rsidR="004C5D34">
        <w:t xml:space="preserve"> </w:t>
      </w:r>
      <w:r>
        <w:t>er dårligere</w:t>
      </w:r>
      <w:r w:rsidRPr="00A31449">
        <w:t>.</w:t>
      </w:r>
      <w:r>
        <w:t xml:space="preserve"> </w:t>
      </w:r>
      <w:proofErr w:type="spellStart"/>
      <w:r w:rsidRPr="000E149A">
        <w:t>WoS</w:t>
      </w:r>
      <w:proofErr w:type="spellEnd"/>
      <w:r w:rsidRPr="000E149A">
        <w:t xml:space="preserve"> har </w:t>
      </w:r>
      <w:r>
        <w:t xml:space="preserve">også en </w:t>
      </w:r>
      <w:r w:rsidRPr="000E149A">
        <w:t xml:space="preserve">bedre dekning av tidsskriftsartikler enn </w:t>
      </w:r>
      <w:r>
        <w:t>av monografier.</w:t>
      </w:r>
      <w:r w:rsidRPr="000E149A">
        <w:t xml:space="preserve"> </w:t>
      </w:r>
      <w:r>
        <w:t xml:space="preserve">Videre er publikasjoner skrevet på engelsk bedre dekket </w:t>
      </w:r>
      <w:r w:rsidRPr="000E149A">
        <w:t>enn publikasjoner</w:t>
      </w:r>
      <w:r>
        <w:t xml:space="preserve"> skrevet på andre språk.</w:t>
      </w:r>
    </w:p>
    <w:p w14:paraId="703E249A" w14:textId="77777777" w:rsidR="00DE46CA" w:rsidRDefault="00DE46CA" w:rsidP="006B14FE">
      <w:pPr>
        <w:pStyle w:val="Brdtekst"/>
      </w:pPr>
    </w:p>
    <w:p w14:paraId="235B9DE4" w14:textId="579423A0" w:rsidR="00354547" w:rsidRDefault="00D32C00" w:rsidP="006B14FE">
      <w:pPr>
        <w:pStyle w:val="Brdtekst"/>
      </w:pPr>
      <w:r>
        <w:t xml:space="preserve">Figur 10 viser </w:t>
      </w:r>
      <w:r w:rsidR="00D25197">
        <w:t xml:space="preserve">antall </w:t>
      </w:r>
      <w:r w:rsidR="00354547">
        <w:t xml:space="preserve">åpent publiserte </w:t>
      </w:r>
      <w:r w:rsidR="00D25197">
        <w:t>publikasjoner fra prosj</w:t>
      </w:r>
      <w:r w:rsidR="00354547">
        <w:t>e</w:t>
      </w:r>
      <w:r w:rsidR="00D25197">
        <w:t xml:space="preserve">kter i </w:t>
      </w:r>
      <w:r w:rsidR="0073503A">
        <w:t xml:space="preserve">den totale </w:t>
      </w:r>
      <w:r w:rsidR="00D25197">
        <w:t>porteføljen</w:t>
      </w:r>
      <w:r w:rsidR="00065D82">
        <w:t xml:space="preserve"> for banebrytende forskni</w:t>
      </w:r>
      <w:r w:rsidR="00B976AE">
        <w:t>ng i Forskningsrådet</w:t>
      </w:r>
      <w:r w:rsidR="0031087F">
        <w:t>.</w:t>
      </w:r>
      <w:r w:rsidR="00103820">
        <w:t xml:space="preserve"> </w:t>
      </w:r>
    </w:p>
    <w:p w14:paraId="1F39EF0E" w14:textId="46B1C35B" w:rsidR="0032426F" w:rsidRDefault="003B27EE" w:rsidP="006B14FE">
      <w:pPr>
        <w:pStyle w:val="Brdtekst"/>
      </w:pPr>
      <w:r>
        <w:rPr>
          <w:noProof/>
        </w:rPr>
        <w:drawing>
          <wp:inline distT="0" distB="0" distL="0" distR="0" wp14:anchorId="2CA041C4" wp14:editId="1AEE0BFB">
            <wp:extent cx="5334000" cy="2735580"/>
            <wp:effectExtent l="0" t="0" r="0" b="7620"/>
            <wp:docPr id="1154193887" name="Diagram 1">
              <a:extLst xmlns:a="http://schemas.openxmlformats.org/drawingml/2006/main">
                <a:ext uri="{FF2B5EF4-FFF2-40B4-BE49-F238E27FC236}">
                  <a16:creationId xmlns:a16="http://schemas.microsoft.com/office/drawing/2014/main" id="{276F603D-9382-4535-8E4E-158901D75F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0968F35" w14:textId="0D5DF949" w:rsidR="0031087F" w:rsidRDefault="0038125D" w:rsidP="0038125D">
      <w:pPr>
        <w:pStyle w:val="Figurtekst"/>
      </w:pPr>
      <w:r>
        <w:t>Figur 10. Antall åpent publiserte publikasjoner fra prosjekter i porteføljen</w:t>
      </w:r>
      <w:r w:rsidR="002733F1">
        <w:t xml:space="preserve"> for banebrytende forskning</w:t>
      </w:r>
      <w:r w:rsidR="00211953">
        <w:t xml:space="preserve"> i perioden 2020-2024.</w:t>
      </w:r>
      <w:r w:rsidR="00F30BEA">
        <w:t xml:space="preserve"> (Kilde Forskningsrådet og </w:t>
      </w:r>
      <w:proofErr w:type="spellStart"/>
      <w:r w:rsidR="00F30BEA">
        <w:t>WoS</w:t>
      </w:r>
      <w:proofErr w:type="spellEnd"/>
      <w:r w:rsidR="00F30BEA">
        <w:t>)</w:t>
      </w:r>
      <w:r w:rsidR="004366CF">
        <w:t>.</w:t>
      </w:r>
    </w:p>
    <w:p w14:paraId="1180C62C" w14:textId="52F42FF0" w:rsidR="0038125D" w:rsidRDefault="00AB44F1" w:rsidP="0031087F">
      <w:pPr>
        <w:pStyle w:val="Brdtekst"/>
      </w:pPr>
      <w:r>
        <w:t xml:space="preserve">Figuren viser en nedgang i </w:t>
      </w:r>
      <w:r w:rsidR="00BD60F7">
        <w:t>antall åpent publiserte publikasjoner</w:t>
      </w:r>
      <w:r w:rsidR="005A09DF">
        <w:t xml:space="preserve"> fra toppåret </w:t>
      </w:r>
      <w:r w:rsidR="00B711DF">
        <w:t xml:space="preserve">2021 </w:t>
      </w:r>
      <w:r w:rsidR="005A09DF">
        <w:t xml:space="preserve">til 2024. Dette </w:t>
      </w:r>
      <w:r w:rsidR="00CC2B50">
        <w:t>gjenspeiler nedgang</w:t>
      </w:r>
      <w:r w:rsidR="00735379">
        <w:t>en</w:t>
      </w:r>
      <w:r w:rsidR="00CE45F7">
        <w:t xml:space="preserve"> </w:t>
      </w:r>
      <w:r w:rsidR="00CC2B50">
        <w:t xml:space="preserve">i </w:t>
      </w:r>
      <w:r w:rsidR="00CE45F7">
        <w:t xml:space="preserve">totalt </w:t>
      </w:r>
      <w:r w:rsidR="008B29E0">
        <w:t>antall publikasjoner i prosjekter i porteføljen</w:t>
      </w:r>
      <w:r w:rsidR="00E52DEF">
        <w:t>,</w:t>
      </w:r>
      <w:r w:rsidR="00523E0F">
        <w:t xml:space="preserve"> som</w:t>
      </w:r>
      <w:r w:rsidR="008B29E0">
        <w:t xml:space="preserve"> vist i figur 8</w:t>
      </w:r>
      <w:r w:rsidR="00E52DEF">
        <w:t xml:space="preserve"> og 9</w:t>
      </w:r>
      <w:r w:rsidR="008B29E0">
        <w:t>.</w:t>
      </w:r>
      <w:r w:rsidR="00BD4B8C">
        <w:t xml:space="preserve"> </w:t>
      </w:r>
    </w:p>
    <w:p w14:paraId="02918251" w14:textId="72A869FC" w:rsidR="0031087F" w:rsidRDefault="0031087F" w:rsidP="0031087F">
      <w:pPr>
        <w:pStyle w:val="Brdtekst"/>
      </w:pPr>
      <w:r>
        <w:t>Figur 11 viser antall åpent publiserte publikasjoner fra prosjekter finan</w:t>
      </w:r>
      <w:r w:rsidR="00AE51C2">
        <w:t xml:space="preserve">siert av </w:t>
      </w:r>
      <w:r w:rsidR="00816485">
        <w:t>P</w:t>
      </w:r>
      <w:r w:rsidR="00AE51C2">
        <w:t>ortef</w:t>
      </w:r>
      <w:r w:rsidR="005E1E27">
        <w:t xml:space="preserve">øljestyret for </w:t>
      </w:r>
      <w:r w:rsidR="00816485">
        <w:t>banebrytende forskning.</w:t>
      </w:r>
      <w:r w:rsidR="00103820">
        <w:t xml:space="preserve"> Fra figuren ser </w:t>
      </w:r>
      <w:r w:rsidR="00BF2E0A">
        <w:t>vi den samme nedgangen i antallet publikasjoner fra prosjekter finansiert av porteføljestyret</w:t>
      </w:r>
      <w:r w:rsidR="00AF3555">
        <w:t xml:space="preserve">. Igjen gjenspeiler dette </w:t>
      </w:r>
      <w:r w:rsidR="00B93466">
        <w:t xml:space="preserve">nedgangen i </w:t>
      </w:r>
      <w:r w:rsidR="00CE45F7">
        <w:t xml:space="preserve">det totale </w:t>
      </w:r>
      <w:r w:rsidR="00B93466">
        <w:t>antallet publi</w:t>
      </w:r>
      <w:r w:rsidR="007972F6">
        <w:t xml:space="preserve">kasjoner fra prosjekter finansiert av Porteføljestyret for </w:t>
      </w:r>
      <w:r w:rsidR="00523E0F">
        <w:t xml:space="preserve">Banebrytende </w:t>
      </w:r>
      <w:r w:rsidR="007972F6">
        <w:t xml:space="preserve">forskning </w:t>
      </w:r>
      <w:r w:rsidR="004B1C55">
        <w:t>i figur 9.</w:t>
      </w:r>
      <w:r w:rsidR="00DE21D9">
        <w:t xml:space="preserve"> </w:t>
      </w:r>
    </w:p>
    <w:p w14:paraId="0EE15C8B" w14:textId="0635A259" w:rsidR="00A80D4F" w:rsidRDefault="0096269A" w:rsidP="006B14FE">
      <w:pPr>
        <w:pStyle w:val="Brdtekst"/>
      </w:pPr>
      <w:r>
        <w:rPr>
          <w:noProof/>
        </w:rPr>
        <w:lastRenderedPageBreak/>
        <w:drawing>
          <wp:inline distT="0" distB="0" distL="0" distR="0" wp14:anchorId="52A1E53B" wp14:editId="000A01A7">
            <wp:extent cx="5341620" cy="2438400"/>
            <wp:effectExtent l="0" t="0" r="11430" b="0"/>
            <wp:docPr id="1075132060" name="Diagram 1">
              <a:extLst xmlns:a="http://schemas.openxmlformats.org/drawingml/2006/main">
                <a:ext uri="{FF2B5EF4-FFF2-40B4-BE49-F238E27FC236}">
                  <a16:creationId xmlns:a16="http://schemas.microsoft.com/office/drawing/2014/main" id="{36105D8A-7742-4498-B330-5CA59BC0D9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8CB0A38" w14:textId="5E134A36" w:rsidR="00C96DF0" w:rsidRDefault="00C96DF0" w:rsidP="004366CF">
      <w:pPr>
        <w:pStyle w:val="Figurtekst"/>
        <w:rPr>
          <w:b/>
          <w:bCs/>
        </w:rPr>
      </w:pPr>
      <w:r>
        <w:t xml:space="preserve">Figur 11. Antall åpent publiserte publikasjoner fra prosjekter finansiert av Porteføljestyret for </w:t>
      </w:r>
      <w:r w:rsidR="00A80D4F">
        <w:t xml:space="preserve">Banebrytende </w:t>
      </w:r>
      <w:r>
        <w:t>forskning</w:t>
      </w:r>
      <w:r w:rsidR="004366CF">
        <w:t xml:space="preserve"> i perioden 2020-2024. (Kilde Forskningsrådet og </w:t>
      </w:r>
      <w:proofErr w:type="spellStart"/>
      <w:r w:rsidR="004366CF">
        <w:t>WoS</w:t>
      </w:r>
      <w:proofErr w:type="spellEnd"/>
      <w:r w:rsidR="004366CF">
        <w:t>).</w:t>
      </w:r>
    </w:p>
    <w:p w14:paraId="57B8F733" w14:textId="77777777" w:rsidR="00C96DF0" w:rsidRDefault="00C96DF0" w:rsidP="006B14FE">
      <w:pPr>
        <w:pStyle w:val="Brdtekst"/>
        <w:rPr>
          <w:b/>
          <w:bCs/>
        </w:rPr>
      </w:pPr>
    </w:p>
    <w:p w14:paraId="1693EA0F" w14:textId="438EC79A" w:rsidR="008C72AC" w:rsidRPr="00A27B9C" w:rsidRDefault="00A27B9C" w:rsidP="006B14FE">
      <w:pPr>
        <w:pStyle w:val="Brdtekst"/>
        <w:rPr>
          <w:b/>
          <w:bCs/>
        </w:rPr>
      </w:pPr>
      <w:r w:rsidRPr="00A27B9C">
        <w:rPr>
          <w:b/>
          <w:bCs/>
        </w:rPr>
        <w:t>Siteringer</w:t>
      </w:r>
    </w:p>
    <w:p w14:paraId="11FF4E26" w14:textId="68F634AB" w:rsidR="00B624EE" w:rsidRDefault="00B624EE" w:rsidP="006B14FE">
      <w:pPr>
        <w:pStyle w:val="Brdtekst"/>
      </w:pPr>
      <w:r w:rsidRPr="00B624EE">
        <w:t xml:space="preserve">Siteringer er et mye benyttet mål på vitenskapelig gjennomslag. Det er </w:t>
      </w:r>
      <w:r>
        <w:t>imidlertid</w:t>
      </w:r>
      <w:r w:rsidRPr="00B624EE">
        <w:t xml:space="preserve"> viktig å understreke at siteringer ikke sier noe direkte om den vitenskapelige kvaliteten på en publikasjon.</w:t>
      </w:r>
      <w:r w:rsidR="00FE2699">
        <w:t xml:space="preserve"> </w:t>
      </w:r>
      <w:r w:rsidR="001968BF">
        <w:t>M</w:t>
      </w:r>
      <w:r w:rsidR="00E65320">
        <w:t xml:space="preserve">an </w:t>
      </w:r>
      <w:r w:rsidR="001968BF">
        <w:t xml:space="preserve">kan skille </w:t>
      </w:r>
      <w:r w:rsidR="00FE2699" w:rsidRPr="00FE2699">
        <w:t xml:space="preserve">mellom flere aspekter av vitenskapelig kvalitet, slik som soliditet, originalitet og vitenskapelig relevans. I den </w:t>
      </w:r>
      <w:proofErr w:type="spellStart"/>
      <w:r w:rsidR="00FE2699" w:rsidRPr="00FE2699">
        <w:t>bibliometriske</w:t>
      </w:r>
      <w:proofErr w:type="spellEnd"/>
      <w:r w:rsidR="00FE2699" w:rsidRPr="00FE2699">
        <w:t xml:space="preserve"> litteraturen er det enighet om at siteringer er et godt mål </w:t>
      </w:r>
      <w:r w:rsidR="00D960CD">
        <w:t xml:space="preserve">for </w:t>
      </w:r>
      <w:r w:rsidR="00FE2699" w:rsidRPr="00FE2699">
        <w:t>vitenskapelig relevans</w:t>
      </w:r>
      <w:r w:rsidR="00421B6C">
        <w:t>, men d</w:t>
      </w:r>
      <w:r w:rsidR="00AA2E76" w:rsidRPr="00AA2E76">
        <w:t>et ikke finnes noen direkte korrelasjon med andre aspekter av vitenskapelig kvalitet. Det er vanlig å anta at artikler blir mer eller mindre sitert ut fra hvor stor eller liten innflytelse de får på videre forskning.</w:t>
      </w:r>
      <w:r w:rsidR="00962140">
        <w:t xml:space="preserve"> </w:t>
      </w:r>
      <w:r w:rsidR="00D672E0">
        <w:t>S</w:t>
      </w:r>
      <w:r w:rsidR="00D672E0" w:rsidRPr="00962140">
        <w:t>iteringer</w:t>
      </w:r>
      <w:r w:rsidR="00D672E0">
        <w:t xml:space="preserve"> blir der</w:t>
      </w:r>
      <w:r w:rsidR="000B1653">
        <w:t>for</w:t>
      </w:r>
      <w:r w:rsidR="00962140" w:rsidRPr="00962140">
        <w:t xml:space="preserve"> ofte benyttet som indikator </w:t>
      </w:r>
      <w:r w:rsidR="00720ADF">
        <w:t>for</w:t>
      </w:r>
      <w:r w:rsidR="00962140" w:rsidRPr="00962140">
        <w:t xml:space="preserve"> vitenskapelig innflytelse.</w:t>
      </w:r>
    </w:p>
    <w:p w14:paraId="1F978167" w14:textId="51B8BA30" w:rsidR="00D32C00" w:rsidRDefault="00A30146" w:rsidP="006B14FE">
      <w:pPr>
        <w:pStyle w:val="Brdtekst"/>
      </w:pPr>
      <w:r w:rsidRPr="00A30146">
        <w:t xml:space="preserve">Siteringsindikatorer finnes ikke i </w:t>
      </w:r>
      <w:r w:rsidR="006A09B8">
        <w:t xml:space="preserve">den nasjonale </w:t>
      </w:r>
      <w:proofErr w:type="spellStart"/>
      <w:r w:rsidRPr="00A30146">
        <w:t>Cristin</w:t>
      </w:r>
      <w:proofErr w:type="spellEnd"/>
      <w:r w:rsidR="003D707E">
        <w:t>-</w:t>
      </w:r>
      <w:r w:rsidRPr="00A30146">
        <w:t>databasen</w:t>
      </w:r>
      <w:r w:rsidR="006A09B8">
        <w:t xml:space="preserve"> over </w:t>
      </w:r>
      <w:r w:rsidR="00216B4A">
        <w:t>publikasjoner fra norske forskningsins</w:t>
      </w:r>
      <w:r w:rsidR="000A4A9D">
        <w:t>t</w:t>
      </w:r>
      <w:r w:rsidR="00216B4A">
        <w:t>itusjoner</w:t>
      </w:r>
      <w:r w:rsidRPr="00A30146">
        <w:t xml:space="preserve">. </w:t>
      </w:r>
      <w:r w:rsidR="00FF46F8">
        <w:t>Siteringsdataene</w:t>
      </w:r>
      <w:r w:rsidR="00854F0A">
        <w:t xml:space="preserve"> som </w:t>
      </w:r>
      <w:r w:rsidR="009C4F16">
        <w:t>presenteres i denne porteføljeanalysen</w:t>
      </w:r>
      <w:r w:rsidR="00FB66EF">
        <w:t xml:space="preserve">, </w:t>
      </w:r>
      <w:r w:rsidR="00230552">
        <w:t xml:space="preserve">er </w:t>
      </w:r>
      <w:r w:rsidR="004E1D5F">
        <w:t xml:space="preserve">hentet </w:t>
      </w:r>
      <w:r w:rsidR="00230552">
        <w:t>fra</w:t>
      </w:r>
      <w:r w:rsidRPr="00A30146">
        <w:t xml:space="preserve"> </w:t>
      </w:r>
      <w:proofErr w:type="spellStart"/>
      <w:r w:rsidR="0037371A">
        <w:t>WoS</w:t>
      </w:r>
      <w:proofErr w:type="spellEnd"/>
      <w:r w:rsidR="0037371A">
        <w:t>.</w:t>
      </w:r>
      <w:r w:rsidRPr="00A30146">
        <w:t xml:space="preserve"> </w:t>
      </w:r>
    </w:p>
    <w:p w14:paraId="17D4230A" w14:textId="7EBB7D1A" w:rsidR="009F4122" w:rsidRDefault="009F4122" w:rsidP="006B14FE">
      <w:pPr>
        <w:pStyle w:val="Brdtekst"/>
      </w:pPr>
      <w:r w:rsidRPr="009F4122">
        <w:t>Det er vanlig å bruke størrelsesuavhengige mål som siteringsindeks normalisert for år, publiseringstype og fagområde, hvor verdensgjennomsnittet er 1.</w:t>
      </w:r>
    </w:p>
    <w:p w14:paraId="67A41520" w14:textId="109870F3" w:rsidR="000B5630" w:rsidRDefault="006B41D0" w:rsidP="00C3658E">
      <w:pPr>
        <w:pStyle w:val="Brdtekst"/>
      </w:pPr>
      <w:r>
        <w:t xml:space="preserve">Figur 12 viser normalisert siteringsindeks for porteføljen </w:t>
      </w:r>
      <w:r w:rsidR="00663518">
        <w:t>pr.</w:t>
      </w:r>
      <w:r>
        <w:t xml:space="preserve"> fagområde. Her er det benytte</w:t>
      </w:r>
      <w:r w:rsidR="002A29E3">
        <w:t>t</w:t>
      </w:r>
      <w:r>
        <w:t xml:space="preserve"> OECDs inndeling i fagområder</w:t>
      </w:r>
      <w:r w:rsidR="00C3658E">
        <w:t xml:space="preserve">. </w:t>
      </w:r>
      <w:r w:rsidR="006229F8">
        <w:t>Humaniora</w:t>
      </w:r>
      <w:r w:rsidR="00C72942">
        <w:t>-</w:t>
      </w:r>
      <w:r w:rsidR="00502901">
        <w:t>fag</w:t>
      </w:r>
      <w:r w:rsidR="001938B8">
        <w:t>ene</w:t>
      </w:r>
      <w:r w:rsidR="006229F8">
        <w:t xml:space="preserve"> er utelatt fordi </w:t>
      </w:r>
      <w:r w:rsidR="002225F6">
        <w:t>publikasjoner inn</w:t>
      </w:r>
      <w:r w:rsidR="00093270">
        <w:t xml:space="preserve">en fagområdet er dårlig dekket av </w:t>
      </w:r>
      <w:proofErr w:type="spellStart"/>
      <w:r w:rsidR="00093270">
        <w:t>WoS</w:t>
      </w:r>
      <w:proofErr w:type="spellEnd"/>
      <w:r w:rsidR="00093270">
        <w:t xml:space="preserve">. </w:t>
      </w:r>
      <w:r w:rsidR="00C72942">
        <w:t>For de andre fag er s</w:t>
      </w:r>
      <w:r w:rsidR="00FC74E4">
        <w:t>amlet normalisert sitering</w:t>
      </w:r>
      <w:r w:rsidR="00B820C3">
        <w:t>s</w:t>
      </w:r>
      <w:r w:rsidR="00FC74E4">
        <w:t>indeks 1,37</w:t>
      </w:r>
      <w:r w:rsidR="008C12B2">
        <w:t xml:space="preserve"> som er betydelig høyere enn verdensgjennomsnittet som er 1.</w:t>
      </w:r>
    </w:p>
    <w:p w14:paraId="5684A686" w14:textId="7E7D3664" w:rsidR="00C3658E" w:rsidRDefault="00C3658E" w:rsidP="00C3658E">
      <w:pPr>
        <w:pStyle w:val="Brdtekst"/>
      </w:pPr>
      <w:r>
        <w:t xml:space="preserve">Figuren viser at alle fagområdene ligger </w:t>
      </w:r>
      <w:r w:rsidR="00617605">
        <w:t xml:space="preserve">betydelig </w:t>
      </w:r>
      <w:r>
        <w:t>over verdensgjennomsnittet som er 1. Spesielt ligger samfunnsvitenskap og medisin og helsefag langt over verdensgjennomsnittet</w:t>
      </w:r>
      <w:r w:rsidR="005F05AF">
        <w:t xml:space="preserve"> med </w:t>
      </w:r>
      <w:r w:rsidR="00885000">
        <w:t>en normalisert sitering</w:t>
      </w:r>
      <w:r w:rsidR="00B820C3">
        <w:t>s</w:t>
      </w:r>
      <w:r w:rsidR="00885000">
        <w:t>indeks på henholdsvis 1,71 og 1,66</w:t>
      </w:r>
      <w:r>
        <w:t>.</w:t>
      </w:r>
      <w:r w:rsidR="007A2C32">
        <w:t xml:space="preserve"> Lavest ligger teknologi</w:t>
      </w:r>
      <w:r w:rsidR="00885000">
        <w:t xml:space="preserve"> med en normalisert siteringsindeks på </w:t>
      </w:r>
      <w:r w:rsidR="00EE0FB9">
        <w:t>1,14</w:t>
      </w:r>
      <w:r w:rsidR="007A2C32">
        <w:t>, men også her er</w:t>
      </w:r>
      <w:r w:rsidR="000349E0">
        <w:t xml:space="preserve"> normalisert siteringsindeks over</w:t>
      </w:r>
      <w:r w:rsidR="00FC27CA">
        <w:t xml:space="preserve"> verdensgjennomsnittet.</w:t>
      </w:r>
    </w:p>
    <w:p w14:paraId="28588C5A" w14:textId="39F538A0" w:rsidR="006B41D0" w:rsidRDefault="006B41D0" w:rsidP="006B41D0">
      <w:pPr>
        <w:pStyle w:val="Brdtekst"/>
      </w:pPr>
    </w:p>
    <w:p w14:paraId="70C7496B" w14:textId="77777777" w:rsidR="006B41D0" w:rsidRDefault="006B41D0" w:rsidP="006B14FE">
      <w:pPr>
        <w:pStyle w:val="Brdtekst"/>
      </w:pPr>
    </w:p>
    <w:p w14:paraId="04E9A8A7" w14:textId="64FCDEE6" w:rsidR="00142F72" w:rsidRDefault="00142F72" w:rsidP="006B14FE">
      <w:pPr>
        <w:pStyle w:val="Brdtekst"/>
      </w:pPr>
    </w:p>
    <w:p w14:paraId="2D051799" w14:textId="63E96480" w:rsidR="00412215" w:rsidRPr="004675CC" w:rsidRDefault="00276138" w:rsidP="00553826">
      <w:pPr>
        <w:pStyle w:val="Figurtekst"/>
        <w:rPr>
          <w14:textOutline w14:w="9525" w14:cap="rnd" w14:cmpd="sng" w14:algn="ctr">
            <w14:solidFill>
              <w14:schemeClr w14:val="accent1"/>
            </w14:solidFill>
            <w14:prstDash w14:val="solid"/>
            <w14:bevel/>
          </w14:textOutline>
        </w:rPr>
      </w:pPr>
      <w:r>
        <w:rPr>
          <w:noProof/>
        </w:rPr>
        <w:lastRenderedPageBreak/>
        <w:drawing>
          <wp:inline distT="0" distB="0" distL="0" distR="0" wp14:anchorId="0BC16EC6" wp14:editId="49947ED4">
            <wp:extent cx="5603443" cy="3470275"/>
            <wp:effectExtent l="0" t="0" r="16510" b="15875"/>
            <wp:docPr id="743592214" name="Diagram 1">
              <a:extLst xmlns:a="http://schemas.openxmlformats.org/drawingml/2006/main">
                <a:ext uri="{FF2B5EF4-FFF2-40B4-BE49-F238E27FC236}">
                  <a16:creationId xmlns:a16="http://schemas.microsoft.com/office/drawing/2014/main" id="{BECB47A6-FC71-0FBE-2A6A-7AA1533EBE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35AC161" w14:textId="362B0FAC" w:rsidR="006B41D0" w:rsidRPr="000D5AB7" w:rsidRDefault="006B41D0" w:rsidP="00553826">
      <w:pPr>
        <w:pStyle w:val="Figurtekst"/>
        <w:rPr>
          <w14:textOutline w14:w="9525" w14:cap="rnd" w14:cmpd="sng" w14:algn="ctr">
            <w14:solidFill>
              <w14:schemeClr w14:val="accent1"/>
            </w14:solidFill>
            <w14:prstDash w14:val="solid"/>
            <w14:bevel/>
          </w14:textOutline>
        </w:rPr>
      </w:pPr>
      <w:r>
        <w:t>Figur 12</w:t>
      </w:r>
      <w:r w:rsidR="00452246">
        <w:t>.</w:t>
      </w:r>
      <w:r>
        <w:t xml:space="preserve"> </w:t>
      </w:r>
      <w:r w:rsidR="00452246">
        <w:t>N</w:t>
      </w:r>
      <w:r>
        <w:t xml:space="preserve">ormalisert siteringsindeks for </w:t>
      </w:r>
      <w:r w:rsidR="000E441E">
        <w:t>publikas</w:t>
      </w:r>
      <w:r w:rsidR="004E391F">
        <w:t>j</w:t>
      </w:r>
      <w:r w:rsidR="000E441E">
        <w:t xml:space="preserve">oner </w:t>
      </w:r>
      <w:r w:rsidR="00223442">
        <w:t xml:space="preserve">publisert </w:t>
      </w:r>
      <w:r w:rsidR="004A7215">
        <w:t xml:space="preserve">fra prosjekter i porteføljen </w:t>
      </w:r>
      <w:r w:rsidR="00223442">
        <w:t xml:space="preserve">i perioden 2020-2024 </w:t>
      </w:r>
      <w:r w:rsidR="00561A1E">
        <w:t>fra prosjekte</w:t>
      </w:r>
      <w:r w:rsidR="004E391F">
        <w:t xml:space="preserve">r </w:t>
      </w:r>
      <w:r w:rsidR="00561A1E">
        <w:t>i</w:t>
      </w:r>
      <w:r w:rsidR="004E391F">
        <w:t xml:space="preserve"> </w:t>
      </w:r>
      <w:r>
        <w:t>porteføljen fordelt på fagområde</w:t>
      </w:r>
      <w:r w:rsidR="0058207A">
        <w:t xml:space="preserve">. </w:t>
      </w:r>
      <w:r w:rsidR="00DD2D7C" w:rsidRPr="00E91450">
        <w:t>OECD fagområder (ekskl. humaniora)</w:t>
      </w:r>
      <w:r w:rsidR="00DD2D7C">
        <w:t xml:space="preserve">. </w:t>
      </w:r>
      <w:r w:rsidR="00553826">
        <w:t xml:space="preserve">(Kilde Forskningsrådet og </w:t>
      </w:r>
      <w:proofErr w:type="spellStart"/>
      <w:r w:rsidR="0058207A">
        <w:t>WoS</w:t>
      </w:r>
      <w:proofErr w:type="spellEnd"/>
      <w:r w:rsidR="00553826">
        <w:t>).</w:t>
      </w:r>
    </w:p>
    <w:p w14:paraId="0BE16FC6" w14:textId="77777777" w:rsidR="00965F90" w:rsidRDefault="00965F90" w:rsidP="006B14FE">
      <w:pPr>
        <w:pStyle w:val="Brdtekst"/>
      </w:pPr>
    </w:p>
    <w:p w14:paraId="11DD6E94" w14:textId="48C1CD66" w:rsidR="007D3C50" w:rsidRDefault="004D5A26" w:rsidP="006B14FE">
      <w:pPr>
        <w:pStyle w:val="Brdtekst"/>
      </w:pPr>
      <w:r w:rsidRPr="004D5A26">
        <w:t>De fleste publikasjoner blir lite sitert eller ikke sitert i det hele tatt, mens noen få oppnår et ekstremt høyt antall siteringer. Høyt siterte artikler brukes gjerne som indikator på «toppforskning» eller «</w:t>
      </w:r>
      <w:proofErr w:type="spellStart"/>
      <w:r w:rsidRPr="004D5A26">
        <w:t>scientific</w:t>
      </w:r>
      <w:proofErr w:type="spellEnd"/>
      <w:r w:rsidRPr="004D5A26">
        <w:t xml:space="preserve"> </w:t>
      </w:r>
      <w:proofErr w:type="spellStart"/>
      <w:r w:rsidRPr="004D5A26">
        <w:t>excellence</w:t>
      </w:r>
      <w:proofErr w:type="spellEnd"/>
      <w:r w:rsidRPr="004D5A26">
        <w:t>».</w:t>
      </w:r>
      <w:r w:rsidR="00D55E06">
        <w:t xml:space="preserve"> </w:t>
      </w:r>
      <w:r w:rsidR="007D3C50" w:rsidRPr="007D3C50">
        <w:t>For alle barometerlandene</w:t>
      </w:r>
      <w:r w:rsidR="00335F88">
        <w:rPr>
          <w:rStyle w:val="Fotnotereferanse"/>
        </w:rPr>
        <w:footnoteReference w:id="13"/>
      </w:r>
      <w:r w:rsidR="007D3C50" w:rsidRPr="007D3C50">
        <w:t xml:space="preserve"> er det en negativ utvikling i perioden fra 2014. Siteringsraten til Kina, som er den største bidragsyteren til kunnskapsproduksjonen i verden, har økt markant de siste årene. Kinesisk forskning var tidligere relativt lite sitert, men dette er ikke lenger tilfellet.</w:t>
      </w:r>
      <w:r w:rsidR="00085284">
        <w:t xml:space="preserve"> </w:t>
      </w:r>
      <w:r w:rsidR="00085284" w:rsidRPr="00085284">
        <w:t>Siden endringer i</w:t>
      </w:r>
      <w:r w:rsidR="004F068F">
        <w:t xml:space="preserve"> den</w:t>
      </w:r>
      <w:r w:rsidR="00085284" w:rsidRPr="00085284">
        <w:t xml:space="preserve"> </w:t>
      </w:r>
      <w:r w:rsidR="00167542">
        <w:t>normalisert</w:t>
      </w:r>
      <w:r w:rsidR="004F068F">
        <w:t xml:space="preserve">e </w:t>
      </w:r>
      <w:r w:rsidR="00085284" w:rsidRPr="00085284">
        <w:t xml:space="preserve">siteringsindeksen i en viss forstand er et «nullsumspill», vil en økning for noen land innebære en nedgang for andre. I tilfellet med Kina, som er en så stor global aktør, påvirker dette siteringsindeksen til alle verdens øvrige land negativt (kilde: </w:t>
      </w:r>
      <w:r w:rsidR="005A3FB1">
        <w:t>I</w:t>
      </w:r>
      <w:r w:rsidR="00085284" w:rsidRPr="00085284">
        <w:t>ndikatorrapporten</w:t>
      </w:r>
      <w:r w:rsidR="00F1032C">
        <w:rPr>
          <w:rStyle w:val="Fotnotereferanse"/>
        </w:rPr>
        <w:footnoteReference w:id="14"/>
      </w:r>
      <w:r w:rsidR="00085284" w:rsidRPr="00085284">
        <w:t>)</w:t>
      </w:r>
      <w:r w:rsidR="00754272">
        <w:t>.</w:t>
      </w:r>
    </w:p>
    <w:p w14:paraId="337E5C4D" w14:textId="6ABA1A54" w:rsidR="00292907" w:rsidRDefault="00754272" w:rsidP="006B14FE">
      <w:pPr>
        <w:pStyle w:val="Brdtekst"/>
      </w:pPr>
      <w:r>
        <w:t xml:space="preserve">Figur </w:t>
      </w:r>
      <w:r w:rsidR="00700409">
        <w:t>13 viser</w:t>
      </w:r>
      <w:r w:rsidR="00BF31E1">
        <w:t xml:space="preserve"> a</w:t>
      </w:r>
      <w:r w:rsidR="00756755" w:rsidRPr="00756755">
        <w:t xml:space="preserve">ndel publiserte </w:t>
      </w:r>
      <w:r w:rsidR="00DB013B">
        <w:t>pu</w:t>
      </w:r>
      <w:r w:rsidR="00585482">
        <w:t xml:space="preserve">blikasjoner </w:t>
      </w:r>
      <w:r w:rsidR="00662A80">
        <w:t>fra</w:t>
      </w:r>
      <w:r w:rsidR="007B4CA8">
        <w:t xml:space="preserve"> norske </w:t>
      </w:r>
      <w:r w:rsidR="00662A80">
        <w:t>forskningsm</w:t>
      </w:r>
      <w:r w:rsidR="007B4CA8">
        <w:t xml:space="preserve">iljøer </w:t>
      </w:r>
      <w:r w:rsidR="00BC595D">
        <w:t xml:space="preserve">i perioden 2020-2024 </w:t>
      </w:r>
      <w:r w:rsidR="00585482">
        <w:t>som er</w:t>
      </w:r>
      <w:r w:rsidR="00756755" w:rsidRPr="00756755">
        <w:t xml:space="preserve"> blant de 10 % mest siterte i sitt fagfelt i samme </w:t>
      </w:r>
      <w:proofErr w:type="spellStart"/>
      <w:r w:rsidR="00A43E52" w:rsidRPr="00756755">
        <w:t>publikasjonsår</w:t>
      </w:r>
      <w:proofErr w:type="spellEnd"/>
      <w:r w:rsidR="00756755" w:rsidRPr="00756755">
        <w:t>.</w:t>
      </w:r>
      <w:r w:rsidR="007E57DC">
        <w:t xml:space="preserve"> </w:t>
      </w:r>
      <w:r w:rsidR="000723A2">
        <w:t>Samlet for</w:t>
      </w:r>
      <w:r w:rsidR="00C714B2">
        <w:t xml:space="preserve"> alle</w:t>
      </w:r>
      <w:r w:rsidR="00AB334B">
        <w:t xml:space="preserve"> fagområdene</w:t>
      </w:r>
      <w:r w:rsidR="00C714B2">
        <w:t xml:space="preserve"> er </w:t>
      </w:r>
      <w:r w:rsidR="00065545">
        <w:t xml:space="preserve">16% av </w:t>
      </w:r>
      <w:r w:rsidR="00052F36">
        <w:t xml:space="preserve">de </w:t>
      </w:r>
      <w:r w:rsidR="00065545">
        <w:t>vitenskapelig</w:t>
      </w:r>
      <w:r w:rsidR="00052F36">
        <w:t>e</w:t>
      </w:r>
      <w:r w:rsidR="00065545">
        <w:t xml:space="preserve"> artikle</w:t>
      </w:r>
      <w:r w:rsidR="00052F36">
        <w:t xml:space="preserve">ne </w:t>
      </w:r>
      <w:r w:rsidR="00F944B4">
        <w:t xml:space="preserve">fra prosjekter i porteføljen </w:t>
      </w:r>
      <w:r w:rsidR="007F534B">
        <w:t>(</w:t>
      </w:r>
      <w:r w:rsidR="00F944B4">
        <w:t>regist</w:t>
      </w:r>
      <w:r w:rsidR="007F534B">
        <w:t>r</w:t>
      </w:r>
      <w:r w:rsidR="00F944B4">
        <w:t xml:space="preserve">ert i </w:t>
      </w:r>
      <w:proofErr w:type="spellStart"/>
      <w:r w:rsidR="00F944B4">
        <w:t>WoS</w:t>
      </w:r>
      <w:proofErr w:type="spellEnd"/>
      <w:r w:rsidR="007F534B">
        <w:t>)</w:t>
      </w:r>
      <w:r w:rsidR="00F944B4">
        <w:t xml:space="preserve"> </w:t>
      </w:r>
      <w:r w:rsidR="00065747">
        <w:t xml:space="preserve">blant de 10% </w:t>
      </w:r>
      <w:r w:rsidR="00052F36">
        <w:t xml:space="preserve">mest </w:t>
      </w:r>
      <w:r w:rsidR="00065747">
        <w:t xml:space="preserve">siterte innenfor sitt fagområde. </w:t>
      </w:r>
      <w:r w:rsidR="00CF3E29">
        <w:t xml:space="preserve">Humaniora er igjen utelatt fordi publikasjoner innen fagområdet er dårlig dekket av </w:t>
      </w:r>
      <w:proofErr w:type="spellStart"/>
      <w:r w:rsidR="00CF3E29">
        <w:t>WoS</w:t>
      </w:r>
      <w:proofErr w:type="spellEnd"/>
      <w:r w:rsidR="00CF3E29">
        <w:t>. Figuren viser igjen at</w:t>
      </w:r>
      <w:r w:rsidR="007E57DC">
        <w:t xml:space="preserve"> </w:t>
      </w:r>
      <w:r w:rsidR="007317B6">
        <w:t xml:space="preserve">norske publikasjoner </w:t>
      </w:r>
      <w:r w:rsidR="000D4965">
        <w:t xml:space="preserve">spesielt </w:t>
      </w:r>
      <w:r w:rsidR="007317B6">
        <w:t xml:space="preserve">innenfor </w:t>
      </w:r>
      <w:r w:rsidR="00800696">
        <w:t>samfun</w:t>
      </w:r>
      <w:r w:rsidR="008C3F32">
        <w:t>n</w:t>
      </w:r>
      <w:r w:rsidR="00800696">
        <w:t>svitenskap og</w:t>
      </w:r>
      <w:r w:rsidR="008C3F32">
        <w:t xml:space="preserve"> medisin og helsefag </w:t>
      </w:r>
      <w:r w:rsidR="007317B6">
        <w:t>har godt gjennomslag i internasjonal forskning</w:t>
      </w:r>
      <w:r w:rsidR="003643A8">
        <w:t>.</w:t>
      </w:r>
    </w:p>
    <w:p w14:paraId="1D7C7048" w14:textId="56035ACD" w:rsidR="00162A9D" w:rsidRDefault="00162A9D" w:rsidP="006B14FE">
      <w:pPr>
        <w:pStyle w:val="Brdtekst"/>
      </w:pPr>
      <w:r>
        <w:lastRenderedPageBreak/>
        <w:t xml:space="preserve">En mer detaljert </w:t>
      </w:r>
      <w:r w:rsidR="00274FA2">
        <w:t xml:space="preserve">beskrivelse av </w:t>
      </w:r>
      <w:r w:rsidR="00BD3E80">
        <w:t xml:space="preserve">vitenskapelig publisering </w:t>
      </w:r>
      <w:r w:rsidR="005A4622">
        <w:t xml:space="preserve">i Norge med sammenligning med andre land </w:t>
      </w:r>
      <w:r w:rsidR="00C93AED">
        <w:t xml:space="preserve">og </w:t>
      </w:r>
      <w:r w:rsidR="000C7D5E">
        <w:t xml:space="preserve">mer detaljert informasjon på institusjonsnivå </w:t>
      </w:r>
      <w:r w:rsidR="005A4622">
        <w:t>finnes i Indikatorrapporten</w:t>
      </w:r>
      <w:r w:rsidR="00662A80">
        <w:t>, publisert 2024</w:t>
      </w:r>
      <w:r w:rsidR="000C1335">
        <w:t>.</w:t>
      </w:r>
    </w:p>
    <w:p w14:paraId="03D44B62" w14:textId="77777777" w:rsidR="00FE7252" w:rsidRDefault="00FE7252" w:rsidP="00B85A3E">
      <w:pPr>
        <w:pStyle w:val="Figurtekst"/>
      </w:pPr>
    </w:p>
    <w:p w14:paraId="3521DDB1" w14:textId="532B43EE" w:rsidR="00FE7252" w:rsidRDefault="005A761E" w:rsidP="00B85A3E">
      <w:pPr>
        <w:pStyle w:val="Figurtekst"/>
      </w:pPr>
      <w:r>
        <w:rPr>
          <w:noProof/>
        </w:rPr>
        <w:drawing>
          <wp:inline distT="0" distB="0" distL="0" distR="0" wp14:anchorId="3DD9EAE3" wp14:editId="4BA127D3">
            <wp:extent cx="5479085" cy="3535045"/>
            <wp:effectExtent l="0" t="0" r="7620" b="8255"/>
            <wp:docPr id="343641162" name="Diagram 1">
              <a:extLst xmlns:a="http://schemas.openxmlformats.org/drawingml/2006/main">
                <a:ext uri="{FF2B5EF4-FFF2-40B4-BE49-F238E27FC236}">
                  <a16:creationId xmlns:a16="http://schemas.microsoft.com/office/drawing/2014/main" id="{B64AC1B2-1037-BC01-F9F9-0F24342D15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E0F78AE" w14:textId="025C9737" w:rsidR="00B85A3E" w:rsidRDefault="00B85A3E" w:rsidP="00B85A3E">
      <w:pPr>
        <w:pStyle w:val="Figurtekst"/>
      </w:pPr>
      <w:r>
        <w:t xml:space="preserve">Figur 13 </w:t>
      </w:r>
      <w:r w:rsidR="00D9055F">
        <w:t>Prosentandel av vitenskapelige artikler</w:t>
      </w:r>
      <w:r w:rsidR="00E91450" w:rsidRPr="00E91450">
        <w:t xml:space="preserve"> </w:t>
      </w:r>
      <w:r w:rsidR="004A7215">
        <w:t xml:space="preserve">fra prosjekter i porteføljen </w:t>
      </w:r>
      <w:r w:rsidR="00D9055F">
        <w:t xml:space="preserve">som er </w:t>
      </w:r>
      <w:r w:rsidR="00E91450" w:rsidRPr="00E91450">
        <w:t xml:space="preserve">blant </w:t>
      </w:r>
      <w:r w:rsidR="00E91450">
        <w:t xml:space="preserve">de </w:t>
      </w:r>
      <w:r w:rsidR="00E91450" w:rsidRPr="00E91450">
        <w:t xml:space="preserve">topp 10% mest siterte </w:t>
      </w:r>
      <w:r w:rsidR="00322CC6">
        <w:t xml:space="preserve">i perioden </w:t>
      </w:r>
      <w:r w:rsidR="00E91450" w:rsidRPr="00E91450">
        <w:t xml:space="preserve">2020 </w:t>
      </w:r>
      <w:r w:rsidR="00DD2D7C">
        <w:t>–</w:t>
      </w:r>
      <w:r w:rsidR="00E91450" w:rsidRPr="00E91450">
        <w:t xml:space="preserve"> 2024</w:t>
      </w:r>
      <w:r w:rsidR="00DD2D7C">
        <w:t>.</w:t>
      </w:r>
      <w:r w:rsidR="00E91450" w:rsidRPr="00E91450">
        <w:rPr>
          <w:b/>
          <w:bCs/>
        </w:rPr>
        <w:t xml:space="preserve"> </w:t>
      </w:r>
      <w:r w:rsidR="00E91450" w:rsidRPr="00E91450">
        <w:t>OECD fagområder (ekskl. humaniora)</w:t>
      </w:r>
      <w:r>
        <w:t xml:space="preserve">. (Kilde Forskningsrådet og </w:t>
      </w:r>
      <w:proofErr w:type="spellStart"/>
      <w:r>
        <w:t>WoS</w:t>
      </w:r>
      <w:proofErr w:type="spellEnd"/>
      <w:r>
        <w:t>).</w:t>
      </w:r>
    </w:p>
    <w:p w14:paraId="06964631" w14:textId="77777777" w:rsidR="00B85A3E" w:rsidRDefault="00B85A3E" w:rsidP="001467F6">
      <w:pPr>
        <w:pStyle w:val="Brdtekst"/>
        <w:rPr>
          <w:b/>
          <w:bCs/>
        </w:rPr>
      </w:pPr>
    </w:p>
    <w:p w14:paraId="0CD701B8" w14:textId="69C60FFB" w:rsidR="001467F6" w:rsidRDefault="00D10BF0" w:rsidP="001467F6">
      <w:pPr>
        <w:pStyle w:val="Brdtekst"/>
        <w:rPr>
          <w:b/>
          <w:bCs/>
        </w:rPr>
      </w:pPr>
      <w:r w:rsidRPr="00451F65">
        <w:rPr>
          <w:b/>
          <w:bCs/>
        </w:rPr>
        <w:t xml:space="preserve">Siteringer i </w:t>
      </w:r>
      <w:r w:rsidR="00451F65" w:rsidRPr="00451F65">
        <w:rPr>
          <w:b/>
          <w:bCs/>
        </w:rPr>
        <w:t>policy-dokumenter og patenter</w:t>
      </w:r>
    </w:p>
    <w:p w14:paraId="6DD3DCEF" w14:textId="72EEA4B1" w:rsidR="0017719C" w:rsidRDefault="00E53922" w:rsidP="00E53922">
      <w:pPr>
        <w:spacing w:after="200" w:line="276" w:lineRule="auto"/>
      </w:pPr>
      <w:r>
        <w:t xml:space="preserve">Siteringer av forskningsartikler i policy-dokumenter og patenter kan gi informasjon om hvorvidt forskning finansiert av Forskningsrådet er relevant for henholdsvis politikkutvikling og forretningsutvikling i næringslivet. </w:t>
      </w:r>
      <w:r w:rsidR="0001127B">
        <w:t>En analyse av alle Forskningsrådsfinansierte publikasjoner i perioden 2019-2023 viser at 31 prosent av Forskningsrådets prosjekter har minst en sitering i et policy-dokument (kilde: Overton.io) mens 1,8 prosent av publikasjonene er sitert i et patent (</w:t>
      </w:r>
      <w:r w:rsidR="00AA4406">
        <w:t>kilde</w:t>
      </w:r>
      <w:r w:rsidR="0001127B">
        <w:t xml:space="preserve">: </w:t>
      </w:r>
      <w:r w:rsidR="0001127B" w:rsidRPr="00514B5B">
        <w:t xml:space="preserve">Derwent </w:t>
      </w:r>
      <w:proofErr w:type="spellStart"/>
      <w:r w:rsidR="0001127B" w:rsidRPr="00514B5B">
        <w:t>Innovations</w:t>
      </w:r>
      <w:proofErr w:type="spellEnd"/>
      <w:r w:rsidR="0001127B" w:rsidRPr="00514B5B">
        <w:t xml:space="preserve"> Index</w:t>
      </w:r>
      <w:r w:rsidR="0001127B">
        <w:t>).</w:t>
      </w:r>
    </w:p>
    <w:p w14:paraId="46C65D4C" w14:textId="4D5E73D7" w:rsidR="00DC675F" w:rsidRDefault="00DC675F" w:rsidP="00E53922">
      <w:pPr>
        <w:spacing w:after="200" w:line="276" w:lineRule="auto"/>
      </w:pPr>
      <w:r>
        <w:t xml:space="preserve">Tabell 1 </w:t>
      </w:r>
      <w:r w:rsidR="005857FC">
        <w:t>gir en oversikt over prosj</w:t>
      </w:r>
      <w:r w:rsidR="00DE5527">
        <w:t>e</w:t>
      </w:r>
      <w:r w:rsidR="005857FC">
        <w:t xml:space="preserve">kter og publikasjoner </w:t>
      </w:r>
      <w:r w:rsidR="00676851">
        <w:t xml:space="preserve">sitert i </w:t>
      </w:r>
      <w:r w:rsidR="005263E1">
        <w:t>offentlige policy-d</w:t>
      </w:r>
      <w:r w:rsidR="00DE5527">
        <w:t>o</w:t>
      </w:r>
      <w:r w:rsidR="005263E1">
        <w:t>kumenter</w:t>
      </w:r>
      <w:r w:rsidR="00DE5527">
        <w:t>.</w:t>
      </w:r>
    </w:p>
    <w:p w14:paraId="74D48EAD" w14:textId="77777777" w:rsidR="00DE5527" w:rsidRDefault="00DE5527" w:rsidP="00DE5527">
      <w:pPr>
        <w:pStyle w:val="Brdtekst"/>
      </w:pPr>
    </w:p>
    <w:p w14:paraId="65E0FBAE" w14:textId="3BA553D0" w:rsidR="00DE5527" w:rsidRDefault="00DE5527" w:rsidP="008F7652">
      <w:pPr>
        <w:pStyle w:val="Figurtekst"/>
        <w:keepNext/>
      </w:pPr>
      <w:r>
        <w:lastRenderedPageBreak/>
        <w:t>Tabell 1 gir en oversikt over prosjekter og publikasjoner sitert i offentlige policy-dokumenter.</w:t>
      </w:r>
      <w:r w:rsidR="00FC7657">
        <w:t xml:space="preserve"> (Kilde Forskningsrådets årsrapport for 2024).</w:t>
      </w:r>
    </w:p>
    <w:p w14:paraId="552968C9" w14:textId="03DD37B3" w:rsidR="00DE5527" w:rsidRPr="00DE5527" w:rsidRDefault="008F7652" w:rsidP="00DE5527">
      <w:pPr>
        <w:pStyle w:val="Brdtekst"/>
      </w:pPr>
      <w:r w:rsidRPr="00D260C5">
        <w:rPr>
          <w:noProof/>
        </w:rPr>
        <w:drawing>
          <wp:inline distT="0" distB="0" distL="0" distR="0" wp14:anchorId="58AE91D6" wp14:editId="3C1DA758">
            <wp:extent cx="5759450" cy="1019810"/>
            <wp:effectExtent l="0" t="0" r="0" b="8890"/>
            <wp:docPr id="270082609"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1019810"/>
                    </a:xfrm>
                    <a:prstGeom prst="rect">
                      <a:avLst/>
                    </a:prstGeom>
                    <a:noFill/>
                    <a:ln>
                      <a:noFill/>
                    </a:ln>
                  </pic:spPr>
                </pic:pic>
              </a:graphicData>
            </a:graphic>
          </wp:inline>
        </w:drawing>
      </w:r>
    </w:p>
    <w:p w14:paraId="24EE00EF" w14:textId="77777777" w:rsidR="00BE536E" w:rsidRDefault="00BE536E" w:rsidP="00E53922">
      <w:pPr>
        <w:spacing w:after="200" w:line="276" w:lineRule="auto"/>
      </w:pPr>
    </w:p>
    <w:p w14:paraId="00FB8518" w14:textId="622AF460" w:rsidR="0017719C" w:rsidRDefault="0017719C" w:rsidP="00E53922">
      <w:pPr>
        <w:spacing w:after="200" w:line="276" w:lineRule="auto"/>
      </w:pPr>
      <w:r>
        <w:t xml:space="preserve">Tabell </w:t>
      </w:r>
      <w:r w:rsidR="00DC675F">
        <w:t>2</w:t>
      </w:r>
      <w:r w:rsidR="005254F6">
        <w:t xml:space="preserve"> viser </w:t>
      </w:r>
      <w:r w:rsidR="00AE53CE">
        <w:t>antall p</w:t>
      </w:r>
      <w:r w:rsidR="00F72F75">
        <w:t>atentsiteringer</w:t>
      </w:r>
      <w:r w:rsidR="00AE53CE">
        <w:t xml:space="preserve"> </w:t>
      </w:r>
      <w:r w:rsidR="002B522D">
        <w:t>fra prosj</w:t>
      </w:r>
      <w:r w:rsidR="00E66AD3">
        <w:t>e</w:t>
      </w:r>
      <w:r w:rsidR="002B522D">
        <w:t xml:space="preserve">kter finansiert av Forskningsrådet og </w:t>
      </w:r>
      <w:r w:rsidR="00725D42">
        <w:t xml:space="preserve">nasjonalt </w:t>
      </w:r>
      <w:r w:rsidR="000B42B8">
        <w:t>i offentlige policy</w:t>
      </w:r>
      <w:r w:rsidR="00954F74">
        <w:t>-dokumenter</w:t>
      </w:r>
      <w:r w:rsidR="00C64AC2">
        <w:t xml:space="preserve"> o</w:t>
      </w:r>
      <w:r w:rsidR="00B74318">
        <w:t>g</w:t>
      </w:r>
      <w:r w:rsidR="00C64AC2">
        <w:t xml:space="preserve"> patenter i perioden 2019-2023</w:t>
      </w:r>
      <w:r w:rsidR="00B74318">
        <w:t>.</w:t>
      </w:r>
    </w:p>
    <w:p w14:paraId="1EFDCA71" w14:textId="77777777" w:rsidR="008A2088" w:rsidRPr="008A2088" w:rsidRDefault="008A2088" w:rsidP="0079610E">
      <w:pPr>
        <w:pStyle w:val="Brdtekst"/>
      </w:pPr>
    </w:p>
    <w:p w14:paraId="63DBCB56" w14:textId="786B61B2" w:rsidR="00435F17" w:rsidRPr="009229C1" w:rsidRDefault="00F3715B" w:rsidP="00547E9D">
      <w:pPr>
        <w:pStyle w:val="Figurtekst"/>
        <w:keepNext/>
      </w:pPr>
      <w:r>
        <w:t xml:space="preserve">Tabell </w:t>
      </w:r>
      <w:r w:rsidR="00DC675F">
        <w:t>2</w:t>
      </w:r>
      <w:r>
        <w:t>. Antall patentsiteringer fra prosjekter finansiert av Forskningsrådet og nasjonalt i patenter i perioden 2019-2023.</w:t>
      </w:r>
      <w:r w:rsidR="00287E1F">
        <w:t xml:space="preserve"> (Kilde Forskningsrådets årsrapport for 2024).</w:t>
      </w:r>
    </w:p>
    <w:p w14:paraId="3ED5278B" w14:textId="125AD8F7" w:rsidR="00861C91" w:rsidRPr="00861C91" w:rsidRDefault="00861C91" w:rsidP="00861C91">
      <w:pPr>
        <w:pStyle w:val="Brdtekst"/>
      </w:pPr>
      <w:r w:rsidRPr="00106E44">
        <w:rPr>
          <w:noProof/>
        </w:rPr>
        <w:drawing>
          <wp:inline distT="0" distB="0" distL="0" distR="0" wp14:anchorId="42422A90" wp14:editId="148550EE">
            <wp:extent cx="6410106" cy="1187450"/>
            <wp:effectExtent l="0" t="0" r="0" b="0"/>
            <wp:docPr id="98434257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a:extLst>
                        <a:ext uri="{28A0092B-C50C-407E-A947-70E740481C1C}">
                          <a14:useLocalDpi xmlns:a14="http://schemas.microsoft.com/office/drawing/2010/main" val="0"/>
                        </a:ext>
                      </a:extLst>
                    </a:blip>
                    <a:srcRect b="49849"/>
                    <a:stretch>
                      <a:fillRect/>
                    </a:stretch>
                  </pic:blipFill>
                  <pic:spPr bwMode="auto">
                    <a:xfrm>
                      <a:off x="0" y="0"/>
                      <a:ext cx="6426201" cy="1190432"/>
                    </a:xfrm>
                    <a:prstGeom prst="rect">
                      <a:avLst/>
                    </a:prstGeom>
                    <a:noFill/>
                    <a:ln>
                      <a:noFill/>
                    </a:ln>
                    <a:extLst>
                      <a:ext uri="{53640926-AAD7-44D8-BBD7-CCE9431645EC}">
                        <a14:shadowObscured xmlns:a14="http://schemas.microsoft.com/office/drawing/2010/main"/>
                      </a:ext>
                    </a:extLst>
                  </pic:spPr>
                </pic:pic>
              </a:graphicData>
            </a:graphic>
          </wp:inline>
        </w:drawing>
      </w:r>
    </w:p>
    <w:p w14:paraId="076B4BA3" w14:textId="5BD8B486" w:rsidR="00DC675F" w:rsidRDefault="00DC675F" w:rsidP="00DC675F">
      <w:pPr>
        <w:spacing w:after="200" w:line="276" w:lineRule="auto"/>
      </w:pPr>
      <w:r>
        <w:t>Fra tabellen</w:t>
      </w:r>
      <w:r w:rsidR="00D71B2A">
        <w:t>e</w:t>
      </w:r>
      <w:r>
        <w:t xml:space="preserve"> ser vi at de</w:t>
      </w:r>
      <w:r w:rsidR="00CD78D3">
        <w:t>t e</w:t>
      </w:r>
      <w:r>
        <w:t xml:space="preserve">r betydelige forskjeller mellom fagområdene. I samfunnsvitenskap har om lag halvparten av prosjektene et dokumentert bidrag til policy-utvikling gjennom en sitering, men kun en relativt liten andel publikasjoner som er sitert i patenter. Teknologifagene har en motsatt profil med et relativt høyt antall patentsiteringer, men </w:t>
      </w:r>
      <w:r w:rsidR="006E6328">
        <w:t>en lavere</w:t>
      </w:r>
      <w:r>
        <w:t xml:space="preserve"> andel publikasjoner med policysiteringer. Medisin og helsefag hevder seg godt på begge områder med </w:t>
      </w:r>
      <w:r w:rsidR="009D6407">
        <w:t xml:space="preserve">en </w:t>
      </w:r>
      <w:r>
        <w:t>høy andel patentsiteringer og nest høyeste andel prosjekter med dokumentert bidrag til policy-utvikling. Naturvitenskap, landbruk og fiskeri ligger noe under gjennomsnitt både for policy-siteringer og patentsiteringer. For humaniora mangler vi data for patenteringer, mens andelen prosjekter med dokumentert policyrelevans ligger på nivå med Teknologifagene. Datakilden for policysiteringer har imidlertid hovedvekt på forskningsartikler med et begrenset utvalg av norske policy-dokumenter. Dette gir sannsynligvis et skjevt bilde av humanioras betydning for politikkutvikling.</w:t>
      </w:r>
    </w:p>
    <w:p w14:paraId="50C507B3" w14:textId="001B2BD5" w:rsidR="00451F65" w:rsidRDefault="00E53922" w:rsidP="00E53922">
      <w:pPr>
        <w:pStyle w:val="Brdtekst"/>
      </w:pPr>
      <w:r>
        <w:t>Det er verdt å legge merke til at grunnforskningssatsinger som Sentre for fremragende forskning (SFF) gir betydelige bidrag til policy-utvikling. I fire av seks fagområder er det mest siterte prosjektet et SFF, mens et Forskningssenter for miljøvennlig energi (FME) topper statistikken for Teknologifagene.</w:t>
      </w:r>
    </w:p>
    <w:p w14:paraId="3448213C" w14:textId="77777777" w:rsidR="001742FD" w:rsidRDefault="001742FD" w:rsidP="00E53922">
      <w:pPr>
        <w:pStyle w:val="Brdtekst"/>
      </w:pPr>
    </w:p>
    <w:p w14:paraId="6E2C038A" w14:textId="16B4E3CC" w:rsidR="00D2509B" w:rsidRPr="00BE55C6" w:rsidRDefault="00C152A6" w:rsidP="00C152A6">
      <w:pPr>
        <w:pStyle w:val="Overskrift2"/>
        <w:rPr>
          <w:sz w:val="36"/>
          <w:szCs w:val="36"/>
        </w:rPr>
      </w:pPr>
      <w:bookmarkStart w:id="8" w:name="_Toc207949552"/>
      <w:r>
        <w:rPr>
          <w:sz w:val="36"/>
          <w:szCs w:val="36"/>
        </w:rPr>
        <w:lastRenderedPageBreak/>
        <w:t xml:space="preserve">3. </w:t>
      </w:r>
      <w:r w:rsidR="00D2509B" w:rsidRPr="00BE55C6">
        <w:rPr>
          <w:sz w:val="36"/>
          <w:szCs w:val="36"/>
        </w:rPr>
        <w:t>Vurdering av måloppnåelse</w:t>
      </w:r>
      <w:bookmarkEnd w:id="8"/>
      <w:r w:rsidR="00ED21CB" w:rsidRPr="00BE55C6">
        <w:rPr>
          <w:sz w:val="36"/>
          <w:szCs w:val="36"/>
        </w:rPr>
        <w:t xml:space="preserve"> </w:t>
      </w:r>
    </w:p>
    <w:p w14:paraId="2C9634FE" w14:textId="77777777" w:rsidR="000E799B" w:rsidRDefault="00164D62" w:rsidP="24595993">
      <w:pPr>
        <w:rPr>
          <w:rFonts w:eastAsiaTheme="minorEastAsia"/>
        </w:rPr>
      </w:pPr>
      <w:r w:rsidRPr="00BE55C6">
        <w:rPr>
          <w:rFonts w:eastAsiaTheme="minorEastAsia"/>
        </w:rPr>
        <w:t xml:space="preserve">I porteføljeplan for </w:t>
      </w:r>
      <w:r w:rsidR="000E799B" w:rsidRPr="00F3228F">
        <w:rPr>
          <w:rFonts w:eastAsiaTheme="minorEastAsia"/>
        </w:rPr>
        <w:t>Banebrytende forskning</w:t>
      </w:r>
      <w:r w:rsidRPr="00F3228F">
        <w:rPr>
          <w:rFonts w:eastAsiaTheme="minorEastAsia"/>
        </w:rPr>
        <w:t xml:space="preserve"> </w:t>
      </w:r>
      <w:r w:rsidRPr="00BE55C6">
        <w:rPr>
          <w:rFonts w:eastAsiaTheme="minorEastAsia"/>
        </w:rPr>
        <w:t xml:space="preserve">er det satt følgende mål for porteføljen: </w:t>
      </w:r>
    </w:p>
    <w:p w14:paraId="2E0E04D5" w14:textId="77777777" w:rsidR="00A9481A" w:rsidRPr="00F3228F" w:rsidRDefault="00A9481A" w:rsidP="00A9481A">
      <w:pPr>
        <w:keepNext/>
        <w:spacing w:before="360"/>
        <w:rPr>
          <w:b/>
          <w:bCs/>
        </w:rPr>
      </w:pPr>
      <w:r w:rsidRPr="00F3228F">
        <w:rPr>
          <w:b/>
          <w:bCs/>
        </w:rPr>
        <w:t xml:space="preserve">Mål 1: Porteføljen skal bidra til flere verdensledende forskningsmiljøer </w:t>
      </w:r>
    </w:p>
    <w:p w14:paraId="1C60F878" w14:textId="77777777" w:rsidR="00A9481A" w:rsidRPr="00F3228F" w:rsidRDefault="00A9481A" w:rsidP="00A54E2A">
      <w:pPr>
        <w:pStyle w:val="Brdtekst"/>
        <w:keepNext/>
        <w:spacing w:before="360"/>
        <w:ind w:left="709" w:hanging="709"/>
        <w:rPr>
          <w:b/>
          <w:bCs/>
        </w:rPr>
      </w:pPr>
      <w:r w:rsidRPr="00F3228F">
        <w:rPr>
          <w:b/>
          <w:bCs/>
        </w:rPr>
        <w:t xml:space="preserve">Mål 2: Forskningsmiljøene innenfor porteføljen utfører langsiktig, grunnleggende forskning som bidrar til å flytte forskningsfronten </w:t>
      </w:r>
    </w:p>
    <w:p w14:paraId="6B5B4458" w14:textId="77777777" w:rsidR="00A9481A" w:rsidRPr="00F3228F" w:rsidRDefault="00A9481A" w:rsidP="00A9481A">
      <w:pPr>
        <w:keepNext/>
        <w:spacing w:before="360"/>
        <w:rPr>
          <w:b/>
          <w:bCs/>
        </w:rPr>
      </w:pPr>
      <w:r w:rsidRPr="00F3228F">
        <w:rPr>
          <w:b/>
          <w:bCs/>
        </w:rPr>
        <w:t>Mål 3: Kunnskap, funn og resultater fra banebrytende forskning skal deles og tas i bruk</w:t>
      </w:r>
    </w:p>
    <w:p w14:paraId="06E52A37" w14:textId="77777777" w:rsidR="000857D2" w:rsidRPr="00BE55C6" w:rsidRDefault="000857D2" w:rsidP="000857D2">
      <w:pPr>
        <w:pStyle w:val="Brdtekst"/>
      </w:pPr>
    </w:p>
    <w:p w14:paraId="484083E7" w14:textId="27219C98" w:rsidR="000857D2" w:rsidRPr="00BE55C6" w:rsidRDefault="000857D2" w:rsidP="000006A0">
      <w:pPr>
        <w:pStyle w:val="Overskrift3"/>
      </w:pPr>
      <w:bookmarkStart w:id="9" w:name="_Toc207949553"/>
      <w:r w:rsidRPr="00BE55C6">
        <w:t xml:space="preserve">3.1 Mål 1: </w:t>
      </w:r>
      <w:r w:rsidR="000E25A2">
        <w:t>F</w:t>
      </w:r>
      <w:r w:rsidR="00963FDE" w:rsidRPr="00D2257D">
        <w:rPr>
          <w:color w:val="auto"/>
        </w:rPr>
        <w:t>lere verdensledende forskningsmiljøer</w:t>
      </w:r>
      <w:bookmarkEnd w:id="9"/>
    </w:p>
    <w:p w14:paraId="23EEA503" w14:textId="77777777" w:rsidR="00C008A4" w:rsidRPr="00C008A4" w:rsidRDefault="00C008A4" w:rsidP="00C008A4">
      <w:pPr>
        <w:keepNext/>
        <w:spacing w:before="360"/>
        <w:rPr>
          <w:b/>
          <w:bCs/>
        </w:rPr>
      </w:pPr>
      <w:r w:rsidRPr="00C008A4">
        <w:rPr>
          <w:b/>
          <w:bCs/>
        </w:rPr>
        <w:t xml:space="preserve">Mål 1: Porteføljen skal bidra til flere verdensledende forskningsmiljøer </w:t>
      </w:r>
    </w:p>
    <w:p w14:paraId="172BEDF8" w14:textId="368996AA" w:rsidR="00D46FF7" w:rsidRPr="002651C3" w:rsidRDefault="00D06493" w:rsidP="00612965">
      <w:pPr>
        <w:pStyle w:val="Brdtekst"/>
      </w:pPr>
      <w:r>
        <w:t>N</w:t>
      </w:r>
      <w:r w:rsidR="005851ED">
        <w:t>edgang</w:t>
      </w:r>
      <w:r>
        <w:t>en</w:t>
      </w:r>
      <w:r w:rsidR="00F040DD">
        <w:t xml:space="preserve"> i</w:t>
      </w:r>
      <w:r w:rsidR="00F4563B" w:rsidRPr="002651C3">
        <w:t xml:space="preserve"> antall </w:t>
      </w:r>
      <w:r w:rsidR="00460B53">
        <w:t xml:space="preserve">vitenskapelige </w:t>
      </w:r>
      <w:r w:rsidR="00F4563B" w:rsidRPr="002651C3">
        <w:t>publikasjoner</w:t>
      </w:r>
      <w:r w:rsidR="00460B53">
        <w:t xml:space="preserve"> fra prosj</w:t>
      </w:r>
      <w:r w:rsidR="003A785E">
        <w:t>e</w:t>
      </w:r>
      <w:r w:rsidR="00460B53">
        <w:t xml:space="preserve">kter </w:t>
      </w:r>
      <w:r w:rsidR="003A785E">
        <w:t>i porteføljen</w:t>
      </w:r>
      <w:r w:rsidR="00460B53">
        <w:t xml:space="preserve"> i </w:t>
      </w:r>
      <w:r w:rsidR="0020033C">
        <w:t>perioden 2021-</w:t>
      </w:r>
      <w:r w:rsidR="00460B53">
        <w:t>2024</w:t>
      </w:r>
      <w:r>
        <w:t xml:space="preserve"> </w:t>
      </w:r>
      <w:r w:rsidR="00D85B5E">
        <w:t>gir grunn til bekymring</w:t>
      </w:r>
      <w:r w:rsidR="003A785E">
        <w:t xml:space="preserve">. </w:t>
      </w:r>
      <w:r w:rsidR="00460B53">
        <w:t>Dette</w:t>
      </w:r>
      <w:r w:rsidR="003A785E">
        <w:t xml:space="preserve"> er en del av en nasjonal </w:t>
      </w:r>
      <w:r w:rsidR="0020033C">
        <w:t xml:space="preserve">trend som samsvarer med utviklingen i EU land og USA. </w:t>
      </w:r>
      <w:r w:rsidR="00E51486">
        <w:t>Nedgangen</w:t>
      </w:r>
      <w:r w:rsidR="002334AE">
        <w:t xml:space="preserve"> </w:t>
      </w:r>
      <w:r w:rsidR="00E51486">
        <w:t>kan tolkes som en nedgang i total vitenskapelig produksjon fra prosjekter i porteføljen</w:t>
      </w:r>
      <w:r w:rsidR="00B62AFF">
        <w:t xml:space="preserve">. </w:t>
      </w:r>
      <w:r w:rsidR="00D85B5E">
        <w:t xml:space="preserve">Den </w:t>
      </w:r>
      <w:r w:rsidR="00287B52">
        <w:t>ser ikke ut til å påvirke måloppnåelsen så langt, men kan på sikt</w:t>
      </w:r>
      <w:r w:rsidR="008A446E">
        <w:t xml:space="preserve"> før</w:t>
      </w:r>
      <w:r w:rsidR="00666113">
        <w:t>e</w:t>
      </w:r>
      <w:r w:rsidR="008A446E">
        <w:t xml:space="preserve"> til dårligere måloppnåelse</w:t>
      </w:r>
      <w:r w:rsidR="008D2912">
        <w:t>.</w:t>
      </w:r>
    </w:p>
    <w:p w14:paraId="2AD3C3E5" w14:textId="62A53568" w:rsidR="00940BCC" w:rsidRDefault="00236EBA" w:rsidP="00612965">
      <w:pPr>
        <w:pStyle w:val="Brdtekst"/>
      </w:pPr>
      <w:r w:rsidRPr="00236EBA">
        <w:t>Vit</w:t>
      </w:r>
      <w:r>
        <w:t>en</w:t>
      </w:r>
      <w:r w:rsidR="0081518E">
        <w:t>s</w:t>
      </w:r>
      <w:r w:rsidRPr="00236EBA">
        <w:t>kap</w:t>
      </w:r>
      <w:r w:rsidR="00982953">
        <w:t>e</w:t>
      </w:r>
      <w:r w:rsidRPr="00236EBA">
        <w:t>l</w:t>
      </w:r>
      <w:r>
        <w:t>i</w:t>
      </w:r>
      <w:r w:rsidRPr="00236EBA">
        <w:t>ge artikl</w:t>
      </w:r>
      <w:r w:rsidR="0081518E">
        <w:t>e</w:t>
      </w:r>
      <w:r w:rsidRPr="00236EBA">
        <w:t xml:space="preserve">r </w:t>
      </w:r>
      <w:r w:rsidR="00D56679">
        <w:t xml:space="preserve">fra prosjekter i porteføljen </w:t>
      </w:r>
      <w:r w:rsidR="00684A53">
        <w:t>har e</w:t>
      </w:r>
      <w:r w:rsidR="00DB04C0">
        <w:t>n samlet normalisert siteringsindeks på 1</w:t>
      </w:r>
      <w:r w:rsidR="005D2BE9">
        <w:t>,37</w:t>
      </w:r>
      <w:r w:rsidR="00D35DBF">
        <w:t xml:space="preserve"> hvor verdensgjennomsnittet er</w:t>
      </w:r>
      <w:r w:rsidR="0086132D">
        <w:t xml:space="preserve"> 1</w:t>
      </w:r>
      <w:r w:rsidR="00D35DBF">
        <w:t>. Dette</w:t>
      </w:r>
      <w:r w:rsidRPr="00236EBA">
        <w:t xml:space="preserve"> </w:t>
      </w:r>
      <w:r w:rsidR="00C67789">
        <w:t xml:space="preserve">er et </w:t>
      </w:r>
      <w:r w:rsidR="004A5921">
        <w:t xml:space="preserve">relativt </w:t>
      </w:r>
      <w:r w:rsidR="00CF6927" w:rsidRPr="00236EBA">
        <w:t>hø</w:t>
      </w:r>
      <w:r w:rsidR="00CF6927">
        <w:t>y</w:t>
      </w:r>
      <w:r w:rsidR="00CF6927" w:rsidRPr="00236EBA">
        <w:t xml:space="preserve">t </w:t>
      </w:r>
      <w:r w:rsidRPr="00236EBA">
        <w:t>siteringsnivå</w:t>
      </w:r>
      <w:r w:rsidR="0086132D">
        <w:t xml:space="preserve"> som</w:t>
      </w:r>
      <w:r w:rsidR="00005F2F">
        <w:t xml:space="preserve"> </w:t>
      </w:r>
      <w:r w:rsidR="00006C61">
        <w:t>er</w:t>
      </w:r>
      <w:r w:rsidR="0086132D">
        <w:t xml:space="preserve"> akseptabelt for porteføljen</w:t>
      </w:r>
      <w:r w:rsidR="003A4DA2">
        <w:t>.</w:t>
      </w:r>
      <w:r w:rsidRPr="00236EBA">
        <w:t xml:space="preserve"> </w:t>
      </w:r>
    </w:p>
    <w:p w14:paraId="6A8C7B1A" w14:textId="76FEC479" w:rsidR="00940BCC" w:rsidRDefault="00616FB4" w:rsidP="00612965">
      <w:pPr>
        <w:pStyle w:val="Brdtekst"/>
      </w:pPr>
      <w:r>
        <w:t xml:space="preserve">Andelen vitenskapelige artikler fra prosjekter </w:t>
      </w:r>
      <w:r w:rsidR="005A0A18">
        <w:t xml:space="preserve">i porteføljen som er </w:t>
      </w:r>
      <w:r w:rsidR="00580D16">
        <w:t xml:space="preserve">blant </w:t>
      </w:r>
      <w:r w:rsidR="005A0A18">
        <w:t>de 10% mest siter</w:t>
      </w:r>
      <w:r w:rsidR="0011431C">
        <w:t>t</w:t>
      </w:r>
      <w:r w:rsidR="005A0A18">
        <w:t>e inne</w:t>
      </w:r>
      <w:r w:rsidR="0011431C">
        <w:t>n</w:t>
      </w:r>
      <w:r w:rsidR="005A0A18">
        <w:t>for sine fagområder</w:t>
      </w:r>
      <w:r w:rsidR="007F56F4">
        <w:t xml:space="preserve">, må sies å være god. Dette gir en indikasjon på </w:t>
      </w:r>
      <w:r w:rsidR="001B2D36">
        <w:t xml:space="preserve">at </w:t>
      </w:r>
      <w:r w:rsidR="00A330C2">
        <w:t>vitens</w:t>
      </w:r>
      <w:r w:rsidR="00DC6C0E">
        <w:t>k</w:t>
      </w:r>
      <w:r w:rsidR="00A330C2">
        <w:t>ap</w:t>
      </w:r>
      <w:r w:rsidR="00DC6C0E">
        <w:t>e</w:t>
      </w:r>
      <w:r w:rsidR="00A330C2">
        <w:t>lig</w:t>
      </w:r>
      <w:r w:rsidR="001B2D36">
        <w:t>e</w:t>
      </w:r>
      <w:r w:rsidR="00A330C2">
        <w:t xml:space="preserve"> artikler </w:t>
      </w:r>
      <w:r w:rsidR="00C65F9F">
        <w:t>fra prosj</w:t>
      </w:r>
      <w:r w:rsidR="00DC6C0E">
        <w:t>e</w:t>
      </w:r>
      <w:r w:rsidR="00C65F9F">
        <w:t>kter i portefølje</w:t>
      </w:r>
      <w:r w:rsidR="001B2D36">
        <w:t>n</w:t>
      </w:r>
      <w:r w:rsidR="00C65F9F">
        <w:t xml:space="preserve"> har </w:t>
      </w:r>
      <w:r w:rsidR="001B2D36">
        <w:t xml:space="preserve">et </w:t>
      </w:r>
      <w:r w:rsidR="00C65F9F">
        <w:t>godt gjennom</w:t>
      </w:r>
      <w:r w:rsidR="00DC6C0E">
        <w:t>slag internasjonalt.</w:t>
      </w:r>
    </w:p>
    <w:p w14:paraId="4476AE73" w14:textId="26A462F1" w:rsidR="00F4563B" w:rsidRPr="002651C3" w:rsidRDefault="00F60558" w:rsidP="00612965">
      <w:pPr>
        <w:pStyle w:val="Brdtekst"/>
      </w:pPr>
      <w:r>
        <w:t xml:space="preserve">Spesielt </w:t>
      </w:r>
      <w:r w:rsidRPr="00236EBA">
        <w:t>samfunnsvit</w:t>
      </w:r>
      <w:r w:rsidR="005A44CF">
        <w:t>en</w:t>
      </w:r>
      <w:r w:rsidRPr="00236EBA">
        <w:t xml:space="preserve">skap </w:t>
      </w:r>
      <w:r>
        <w:t>og m</w:t>
      </w:r>
      <w:r w:rsidR="00236EBA" w:rsidRPr="00236EBA">
        <w:t xml:space="preserve">edisin og helsefag har </w:t>
      </w:r>
      <w:r w:rsidR="001B2D36">
        <w:t xml:space="preserve">en </w:t>
      </w:r>
      <w:r w:rsidR="00236EBA" w:rsidRPr="00236EBA">
        <w:t>h</w:t>
      </w:r>
      <w:r w:rsidR="00F44684">
        <w:t>øy</w:t>
      </w:r>
      <w:r>
        <w:t xml:space="preserve"> </w:t>
      </w:r>
      <w:r w:rsidR="00236EBA" w:rsidRPr="00236EBA">
        <w:t>siteringsindeks</w:t>
      </w:r>
      <w:r w:rsidR="001B2D36">
        <w:t xml:space="preserve"> og</w:t>
      </w:r>
      <w:r w:rsidR="00236EBA" w:rsidRPr="00236EBA">
        <w:t xml:space="preserve"> </w:t>
      </w:r>
      <w:r>
        <w:t xml:space="preserve">en </w:t>
      </w:r>
      <w:r w:rsidR="00806F83">
        <w:t xml:space="preserve">relativt </w:t>
      </w:r>
      <w:r>
        <w:t>stor andel artikler som er blant de 10</w:t>
      </w:r>
      <w:r w:rsidR="003470DF">
        <w:t>% mest siterte.</w:t>
      </w:r>
      <w:r w:rsidR="00236EBA" w:rsidRPr="00236EBA">
        <w:t xml:space="preserve"> </w:t>
      </w:r>
    </w:p>
    <w:p w14:paraId="1F1A4B38" w14:textId="26C4532A" w:rsidR="004A1B44" w:rsidRDefault="00C458CD" w:rsidP="004A1B44">
      <w:pPr>
        <w:pStyle w:val="Brdtekst"/>
      </w:pPr>
      <w:r>
        <w:t>A</w:t>
      </w:r>
      <w:r w:rsidR="00FF29F2">
        <w:t>ntall innvilgede søknader til ERC</w:t>
      </w:r>
      <w:r>
        <w:t xml:space="preserve"> har hatt en positiv utvikling i perioden 202</w:t>
      </w:r>
      <w:r w:rsidR="00991CA9">
        <w:t>1</w:t>
      </w:r>
      <w:r>
        <w:t xml:space="preserve">-2024. </w:t>
      </w:r>
      <w:r w:rsidR="006518A9">
        <w:t xml:space="preserve">Resultatene fra </w:t>
      </w:r>
      <w:r w:rsidR="004A1B44">
        <w:t>20</w:t>
      </w:r>
      <w:r w:rsidR="00F13950">
        <w:t xml:space="preserve">24 </w:t>
      </w:r>
      <w:r w:rsidR="004A1B44" w:rsidRPr="00503DC9">
        <w:t>utlys</w:t>
      </w:r>
      <w:r w:rsidR="00481B41">
        <w:t>n</w:t>
      </w:r>
      <w:r w:rsidR="004A1B44" w:rsidRPr="00503DC9">
        <w:t>ing</w:t>
      </w:r>
      <w:r w:rsidR="004A1B44">
        <w:t>e</w:t>
      </w:r>
      <w:r w:rsidR="004A1B44" w:rsidRPr="00503DC9">
        <w:t xml:space="preserve">ne i 2024 </w:t>
      </w:r>
      <w:r w:rsidR="00F13950">
        <w:t xml:space="preserve">for </w:t>
      </w:r>
      <w:proofErr w:type="spellStart"/>
      <w:r w:rsidR="00F13950" w:rsidRPr="00503DC9">
        <w:t>Starting</w:t>
      </w:r>
      <w:proofErr w:type="spellEnd"/>
      <w:r w:rsidR="00F13950" w:rsidRPr="00503DC9">
        <w:t xml:space="preserve"> og </w:t>
      </w:r>
      <w:proofErr w:type="spellStart"/>
      <w:r w:rsidR="00F13950" w:rsidRPr="00503DC9">
        <w:t>Consolidator</w:t>
      </w:r>
      <w:proofErr w:type="spellEnd"/>
      <w:r w:rsidR="00F13950" w:rsidRPr="00503DC9">
        <w:t xml:space="preserve"> </w:t>
      </w:r>
      <w:proofErr w:type="spellStart"/>
      <w:r w:rsidR="00806F83">
        <w:t>grants</w:t>
      </w:r>
      <w:proofErr w:type="spellEnd"/>
      <w:r w:rsidR="00806F83">
        <w:t xml:space="preserve"> </w:t>
      </w:r>
      <w:r w:rsidR="00F13950">
        <w:t>gir grunn til optimisme for</w:t>
      </w:r>
      <w:r w:rsidR="00C7308F">
        <w:t xml:space="preserve"> norske søknader til ERC. </w:t>
      </w:r>
    </w:p>
    <w:p w14:paraId="5809570D" w14:textId="1EFB5847" w:rsidR="00F4563B" w:rsidRPr="002651C3" w:rsidRDefault="00C7308F" w:rsidP="00612965">
      <w:pPr>
        <w:pStyle w:val="Brdtekst"/>
      </w:pPr>
      <w:r>
        <w:t>Totalt sett vurderes måloppn</w:t>
      </w:r>
      <w:r w:rsidR="00D83B5C">
        <w:t>å</w:t>
      </w:r>
      <w:r>
        <w:t>elsen</w:t>
      </w:r>
      <w:r w:rsidR="00D83B5C">
        <w:t xml:space="preserve"> for mål 1 som god.</w:t>
      </w:r>
    </w:p>
    <w:p w14:paraId="37AA12C2" w14:textId="55D06C85" w:rsidR="0045621B" w:rsidRPr="00BE55C6" w:rsidRDefault="0045621B" w:rsidP="009D5FD0">
      <w:pPr>
        <w:pStyle w:val="Overskrift3"/>
      </w:pPr>
      <w:bookmarkStart w:id="10" w:name="_Toc207949554"/>
      <w:r w:rsidRPr="00BE55C6">
        <w:t xml:space="preserve">3.2 Mål 2: </w:t>
      </w:r>
      <w:r w:rsidR="00180F76">
        <w:t>G</w:t>
      </w:r>
      <w:r w:rsidR="00963FDE" w:rsidRPr="00D2257D">
        <w:rPr>
          <w:color w:val="auto"/>
        </w:rPr>
        <w:t>runnleggende forskning som flytte</w:t>
      </w:r>
      <w:r w:rsidR="00180F76">
        <w:rPr>
          <w:color w:val="auto"/>
        </w:rPr>
        <w:t>r</w:t>
      </w:r>
      <w:r w:rsidR="00963FDE" w:rsidRPr="00D2257D">
        <w:rPr>
          <w:color w:val="auto"/>
        </w:rPr>
        <w:t xml:space="preserve"> forskningsfronten</w:t>
      </w:r>
      <w:bookmarkEnd w:id="10"/>
    </w:p>
    <w:p w14:paraId="32B8F2EA" w14:textId="77777777" w:rsidR="00B40CDF" w:rsidRPr="00F3228F" w:rsidRDefault="00B40CDF" w:rsidP="00B40CDF">
      <w:pPr>
        <w:pStyle w:val="Brdtekst"/>
        <w:keepNext/>
        <w:spacing w:before="360"/>
        <w:rPr>
          <w:b/>
          <w:bCs/>
        </w:rPr>
      </w:pPr>
      <w:r w:rsidRPr="00F3228F">
        <w:rPr>
          <w:b/>
          <w:bCs/>
        </w:rPr>
        <w:t xml:space="preserve">Mål 2: Forskningsmiljøene innenfor porteføljen utfører langsiktig, grunnleggende forskning som bidrar til å flytte forskningsfronten </w:t>
      </w:r>
    </w:p>
    <w:p w14:paraId="4F7F488B" w14:textId="7B55D2D9" w:rsidR="00990371" w:rsidRDefault="00D83B5C" w:rsidP="00CD2012">
      <w:pPr>
        <w:pStyle w:val="Brdtekst"/>
      </w:pPr>
      <w:r w:rsidRPr="003F7653">
        <w:t xml:space="preserve">Måloppnåelsen for mål 2 er </w:t>
      </w:r>
      <w:r w:rsidR="003F7653">
        <w:t xml:space="preserve">knyttet til de samme indikatorene som for mål 1. </w:t>
      </w:r>
      <w:r w:rsidR="008C2C1C">
        <w:t>Nedgangen</w:t>
      </w:r>
      <w:r w:rsidR="008C2C1C" w:rsidRPr="002651C3">
        <w:t xml:space="preserve"> </w:t>
      </w:r>
      <w:r w:rsidR="00B748F8">
        <w:t>i</w:t>
      </w:r>
      <w:r w:rsidR="008C2C1C" w:rsidRPr="002651C3">
        <w:t xml:space="preserve"> antall </w:t>
      </w:r>
      <w:r w:rsidR="008C2C1C">
        <w:t xml:space="preserve">vitenskapelige </w:t>
      </w:r>
      <w:r w:rsidR="008C2C1C" w:rsidRPr="002651C3">
        <w:t>publikasjoner</w:t>
      </w:r>
      <w:r w:rsidR="008C2C1C">
        <w:t xml:space="preserve"> fra prosjekter i porteføljen i perioden 2021-2024 gir grunn til bekymring. Imid</w:t>
      </w:r>
      <w:r w:rsidR="002F20CA">
        <w:t>l</w:t>
      </w:r>
      <w:r w:rsidR="008C2C1C">
        <w:t>ertid gir de andre indikatorene</w:t>
      </w:r>
      <w:r w:rsidR="002F20CA">
        <w:t xml:space="preserve"> grunn til optimisme. </w:t>
      </w:r>
    </w:p>
    <w:p w14:paraId="7EA54DEC" w14:textId="1793A329" w:rsidR="005D219F" w:rsidRDefault="00CC28D4" w:rsidP="00CD2012">
      <w:pPr>
        <w:pStyle w:val="Brdtekst"/>
        <w:rPr>
          <w:rFonts w:ascii="Arial" w:hAnsi="Arial" w:cs="Arial"/>
        </w:rPr>
      </w:pPr>
      <w:r>
        <w:lastRenderedPageBreak/>
        <w:t>H</w:t>
      </w:r>
      <w:r w:rsidR="005D219F">
        <w:t xml:space="preserve">ovedkonklusjonen </w:t>
      </w:r>
      <w:r>
        <w:t>fra de 4 fagevalueringene som er gjennomført</w:t>
      </w:r>
      <w:r w:rsidR="0077748F">
        <w:t>,</w:t>
      </w:r>
      <w:r>
        <w:t xml:space="preserve"> </w:t>
      </w:r>
      <w:r w:rsidR="005D219F">
        <w:t xml:space="preserve">er at det er mange forskningsgrupper i Norge som holder høyt nivå, men </w:t>
      </w:r>
      <w:r w:rsidR="006C0DDF">
        <w:t xml:space="preserve">at </w:t>
      </w:r>
      <w:r w:rsidR="005D219F">
        <w:t xml:space="preserve">det også </w:t>
      </w:r>
      <w:r w:rsidR="0077748F">
        <w:t xml:space="preserve">er </w:t>
      </w:r>
      <w:r w:rsidR="005D219F">
        <w:t xml:space="preserve">forskningsgrupper med utfordringer. </w:t>
      </w:r>
      <w:r w:rsidR="006C0DDF">
        <w:t>Tilstanden</w:t>
      </w:r>
      <w:r w:rsidR="005D219F">
        <w:t xml:space="preserve"> </w:t>
      </w:r>
      <w:r w:rsidR="00496D3E">
        <w:t xml:space="preserve">er mest utfordrende </w:t>
      </w:r>
      <w:r w:rsidR="005D219F">
        <w:t>i</w:t>
      </w:r>
      <w:r w:rsidR="005D219F">
        <w:rPr>
          <w:rFonts w:ascii="Arial" w:hAnsi="Arial" w:cs="Arial"/>
        </w:rPr>
        <w:t xml:space="preserve">nnenfor faget kjemi </w:t>
      </w:r>
      <w:r w:rsidR="00496D3E">
        <w:rPr>
          <w:rFonts w:ascii="Arial" w:hAnsi="Arial" w:cs="Arial"/>
        </w:rPr>
        <w:t>hvor</w:t>
      </w:r>
      <w:r w:rsidR="00B5423A">
        <w:rPr>
          <w:rFonts w:ascii="Arial" w:hAnsi="Arial" w:cs="Arial"/>
        </w:rPr>
        <w:t xml:space="preserve"> situasjonen er</w:t>
      </w:r>
      <w:r w:rsidR="00496D3E">
        <w:rPr>
          <w:rFonts w:ascii="Arial" w:hAnsi="Arial" w:cs="Arial"/>
        </w:rPr>
        <w:t xml:space="preserve"> beskrevet </w:t>
      </w:r>
      <w:r w:rsidR="00B5423A">
        <w:rPr>
          <w:rFonts w:ascii="Arial" w:hAnsi="Arial" w:cs="Arial"/>
        </w:rPr>
        <w:t>som</w:t>
      </w:r>
      <w:r w:rsidR="005D219F" w:rsidRPr="49E83BB4">
        <w:rPr>
          <w:rFonts w:ascii="Arial" w:hAnsi="Arial" w:cs="Arial"/>
        </w:rPr>
        <w:t xml:space="preserve"> lite tilfredsstillende</w:t>
      </w:r>
      <w:r w:rsidR="006E4405">
        <w:rPr>
          <w:rFonts w:ascii="Arial" w:hAnsi="Arial" w:cs="Arial"/>
        </w:rPr>
        <w:t>,</w:t>
      </w:r>
      <w:r w:rsidR="005D219F">
        <w:rPr>
          <w:rFonts w:ascii="Arial" w:hAnsi="Arial" w:cs="Arial"/>
        </w:rPr>
        <w:t xml:space="preserve"> t</w:t>
      </w:r>
      <w:r w:rsidR="005D219F" w:rsidRPr="49E83BB4">
        <w:rPr>
          <w:rFonts w:ascii="Arial" w:hAnsi="Arial" w:cs="Arial"/>
        </w:rPr>
        <w:t xml:space="preserve">il tross for </w:t>
      </w:r>
      <w:r w:rsidR="005D219F">
        <w:rPr>
          <w:rFonts w:ascii="Arial" w:hAnsi="Arial" w:cs="Arial"/>
        </w:rPr>
        <w:t xml:space="preserve">at det finnes </w:t>
      </w:r>
      <w:r w:rsidR="005D219F" w:rsidRPr="49E83BB4">
        <w:rPr>
          <w:rFonts w:ascii="Arial" w:hAnsi="Arial" w:cs="Arial"/>
        </w:rPr>
        <w:t xml:space="preserve">sterke miljøer på </w:t>
      </w:r>
      <w:r w:rsidR="005D219F">
        <w:rPr>
          <w:rFonts w:ascii="Arial" w:hAnsi="Arial" w:cs="Arial"/>
        </w:rPr>
        <w:t xml:space="preserve">enkelte </w:t>
      </w:r>
      <w:r w:rsidR="005D219F" w:rsidRPr="49E83BB4">
        <w:rPr>
          <w:rFonts w:ascii="Arial" w:hAnsi="Arial" w:cs="Arial"/>
        </w:rPr>
        <w:t>de</w:t>
      </w:r>
      <w:r w:rsidR="005D219F">
        <w:rPr>
          <w:rFonts w:ascii="Arial" w:hAnsi="Arial" w:cs="Arial"/>
        </w:rPr>
        <w:t>lområder</w:t>
      </w:r>
      <w:r w:rsidR="006E4405">
        <w:rPr>
          <w:rFonts w:ascii="Arial" w:hAnsi="Arial" w:cs="Arial"/>
        </w:rPr>
        <w:t xml:space="preserve"> innen kjemi</w:t>
      </w:r>
      <w:r>
        <w:rPr>
          <w:rFonts w:ascii="Arial" w:hAnsi="Arial" w:cs="Arial"/>
        </w:rPr>
        <w:t xml:space="preserve">. </w:t>
      </w:r>
    </w:p>
    <w:p w14:paraId="192A3DF0" w14:textId="7D3A815C" w:rsidR="00016031" w:rsidRPr="003F7653" w:rsidRDefault="00016031" w:rsidP="00CD2012">
      <w:pPr>
        <w:pStyle w:val="Brdtekst"/>
      </w:pPr>
      <w:r>
        <w:rPr>
          <w:rFonts w:ascii="Arial" w:hAnsi="Arial" w:cs="Arial"/>
        </w:rPr>
        <w:t xml:space="preserve">Totalt sett vurderes måloppnåelsen </w:t>
      </w:r>
      <w:r w:rsidR="00B32247">
        <w:rPr>
          <w:rFonts w:ascii="Arial" w:hAnsi="Arial" w:cs="Arial"/>
        </w:rPr>
        <w:t xml:space="preserve">for mål 2 </w:t>
      </w:r>
      <w:r>
        <w:rPr>
          <w:rFonts w:ascii="Arial" w:hAnsi="Arial" w:cs="Arial"/>
        </w:rPr>
        <w:t>som god innenfor de fleste fagområder</w:t>
      </w:r>
      <w:r w:rsidR="00897FB5">
        <w:rPr>
          <w:rFonts w:ascii="Arial" w:hAnsi="Arial" w:cs="Arial"/>
        </w:rPr>
        <w:t xml:space="preserve">, med forbehold om situasjonen innenfor </w:t>
      </w:r>
      <w:r w:rsidR="00187976">
        <w:rPr>
          <w:rFonts w:ascii="Arial" w:hAnsi="Arial" w:cs="Arial"/>
        </w:rPr>
        <w:t>deler av kjemi.</w:t>
      </w:r>
    </w:p>
    <w:p w14:paraId="5165D31E" w14:textId="10328C5D" w:rsidR="005C6053" w:rsidRPr="00BE55C6" w:rsidRDefault="005C6053" w:rsidP="005C6053">
      <w:pPr>
        <w:pStyle w:val="Overskrift3"/>
      </w:pPr>
      <w:bookmarkStart w:id="11" w:name="_Toc207949555"/>
      <w:r w:rsidRPr="00BE55C6">
        <w:t>3.</w:t>
      </w:r>
      <w:r>
        <w:t>3</w:t>
      </w:r>
      <w:r w:rsidRPr="00BE55C6">
        <w:t xml:space="preserve"> Mål </w:t>
      </w:r>
      <w:r>
        <w:t>3</w:t>
      </w:r>
      <w:r w:rsidRPr="00BE55C6">
        <w:t xml:space="preserve">: </w:t>
      </w:r>
      <w:r w:rsidRPr="00D2257D">
        <w:rPr>
          <w:color w:val="auto"/>
        </w:rPr>
        <w:t>Kunnskap, funn og resultater deles og tas i bruk</w:t>
      </w:r>
      <w:bookmarkEnd w:id="11"/>
    </w:p>
    <w:p w14:paraId="0422B4BB" w14:textId="77777777" w:rsidR="00AE2475" w:rsidRPr="00AE2475" w:rsidRDefault="00AE2475" w:rsidP="00AE2475">
      <w:pPr>
        <w:keepNext/>
        <w:spacing w:before="360"/>
        <w:rPr>
          <w:b/>
          <w:bCs/>
        </w:rPr>
      </w:pPr>
      <w:r w:rsidRPr="00AE2475">
        <w:rPr>
          <w:b/>
          <w:bCs/>
        </w:rPr>
        <w:t>Mål 3: Kunnskap, funn og resultater fra banebrytende forskning skal deles og tas i bruk</w:t>
      </w:r>
    </w:p>
    <w:p w14:paraId="121D97E2" w14:textId="4F0CEFE9" w:rsidR="00526DDF" w:rsidRDefault="00EF44EA" w:rsidP="002C3E12">
      <w:pPr>
        <w:pStyle w:val="Brdtekst"/>
      </w:pPr>
      <w:r>
        <w:t>Oversikten over siteringer i policy</w:t>
      </w:r>
      <w:r w:rsidR="00174111">
        <w:t>-dokumenter</w:t>
      </w:r>
      <w:r>
        <w:t xml:space="preserve"> og patenter viser at</w:t>
      </w:r>
      <w:r w:rsidR="00102B68">
        <w:t xml:space="preserve"> resultater fra den banebrytende forskningen både deles og tas i</w:t>
      </w:r>
      <w:r w:rsidR="007810E7">
        <w:t xml:space="preserve"> bruk. </w:t>
      </w:r>
      <w:r w:rsidR="0056480C">
        <w:t xml:space="preserve">Hvordan </w:t>
      </w:r>
      <w:r w:rsidR="009B5569">
        <w:t xml:space="preserve">kunnskapen og resultatene </w:t>
      </w:r>
      <w:r w:rsidR="0056480C">
        <w:t>tas i bruk</w:t>
      </w:r>
      <w:r w:rsidR="009B5569">
        <w:t>,</w:t>
      </w:r>
      <w:r w:rsidR="0056480C">
        <w:t xml:space="preserve"> er noe forskjellig for </w:t>
      </w:r>
      <w:r w:rsidR="009B5569">
        <w:t xml:space="preserve">de ulike fagområdene. </w:t>
      </w:r>
      <w:r w:rsidR="00E44744">
        <w:t xml:space="preserve">Spesielt interessant er det at SFF-prosjekter </w:t>
      </w:r>
      <w:r w:rsidR="004F73C2">
        <w:t xml:space="preserve">ser ut til å </w:t>
      </w:r>
      <w:r w:rsidR="00851B37">
        <w:t>være de mest siterte prosjektene i offentlige policydokumenter.</w:t>
      </w:r>
    </w:p>
    <w:p w14:paraId="38695034" w14:textId="0D0EFF8D" w:rsidR="00112968" w:rsidRDefault="00112968" w:rsidP="002C3E12">
      <w:pPr>
        <w:pStyle w:val="Brdtekst"/>
      </w:pPr>
      <w:r>
        <w:t xml:space="preserve">Nedgangen i antall åpent publiserte </w:t>
      </w:r>
      <w:r w:rsidR="003437A0">
        <w:t xml:space="preserve">vitenskapelige </w:t>
      </w:r>
      <w:r>
        <w:t xml:space="preserve">publikasjoner </w:t>
      </w:r>
      <w:r w:rsidR="00673CD2">
        <w:t>som følger nedga</w:t>
      </w:r>
      <w:r w:rsidR="003437A0">
        <w:t>n</w:t>
      </w:r>
      <w:r w:rsidR="00673CD2">
        <w:t xml:space="preserve">gen i </w:t>
      </w:r>
      <w:r w:rsidR="003437A0">
        <w:t xml:space="preserve">vitenskapelige publikasjoner, gir </w:t>
      </w:r>
      <w:r>
        <w:t>grunn til be</w:t>
      </w:r>
      <w:r w:rsidR="00673CD2">
        <w:t>k</w:t>
      </w:r>
      <w:r>
        <w:t>ymring.</w:t>
      </w:r>
    </w:p>
    <w:p w14:paraId="7A692474" w14:textId="0C371690" w:rsidR="00851B37" w:rsidRDefault="00851B37" w:rsidP="002C3E12">
      <w:pPr>
        <w:pStyle w:val="Brdtekst"/>
        <w:rPr>
          <w:rFonts w:ascii="Arial" w:hAnsi="Arial" w:cs="Arial"/>
        </w:rPr>
      </w:pPr>
      <w:r>
        <w:t>Mål</w:t>
      </w:r>
      <w:r>
        <w:rPr>
          <w:rFonts w:ascii="Arial" w:hAnsi="Arial" w:cs="Arial"/>
        </w:rPr>
        <w:t xml:space="preserve">oppnåelsen for mål </w:t>
      </w:r>
      <w:r w:rsidR="00A80FA2">
        <w:rPr>
          <w:rFonts w:ascii="Arial" w:hAnsi="Arial" w:cs="Arial"/>
        </w:rPr>
        <w:t>3</w:t>
      </w:r>
      <w:r>
        <w:rPr>
          <w:rFonts w:ascii="Arial" w:hAnsi="Arial" w:cs="Arial"/>
        </w:rPr>
        <w:t xml:space="preserve"> anses </w:t>
      </w:r>
      <w:r w:rsidR="00513623">
        <w:rPr>
          <w:rFonts w:ascii="Arial" w:hAnsi="Arial" w:cs="Arial"/>
        </w:rPr>
        <w:t xml:space="preserve">totalt sett </w:t>
      </w:r>
      <w:r>
        <w:rPr>
          <w:rFonts w:ascii="Arial" w:hAnsi="Arial" w:cs="Arial"/>
        </w:rPr>
        <w:t>som god</w:t>
      </w:r>
      <w:r w:rsidR="00513623">
        <w:rPr>
          <w:rFonts w:ascii="Arial" w:hAnsi="Arial" w:cs="Arial"/>
        </w:rPr>
        <w:t>.</w:t>
      </w:r>
    </w:p>
    <w:p w14:paraId="5FC09917" w14:textId="77777777" w:rsidR="006E4405" w:rsidRPr="002C3E12" w:rsidRDefault="006E4405" w:rsidP="002C3E12">
      <w:pPr>
        <w:pStyle w:val="Brdtekst"/>
      </w:pPr>
    </w:p>
    <w:p w14:paraId="3E2FEE23" w14:textId="6923F3B8" w:rsidR="6BF842AB" w:rsidRPr="00BE55C6" w:rsidRDefault="002C3E12" w:rsidP="00347910">
      <w:pPr>
        <w:pStyle w:val="Overskrift2"/>
        <w:rPr>
          <w:b/>
          <w:bCs/>
        </w:rPr>
      </w:pPr>
      <w:bookmarkStart w:id="12" w:name="_Toc207949556"/>
      <w:r w:rsidRPr="002C3E12">
        <w:rPr>
          <w:rStyle w:val="Overskrift2Tegn"/>
        </w:rPr>
        <w:t xml:space="preserve">4. </w:t>
      </w:r>
      <w:r w:rsidR="6BF842AB" w:rsidRPr="002C3E12">
        <w:rPr>
          <w:rStyle w:val="Overskrift2Tegn"/>
        </w:rPr>
        <w:t>Oppsummer</w:t>
      </w:r>
      <w:r w:rsidR="002A725A" w:rsidRPr="002C3E12">
        <w:rPr>
          <w:rStyle w:val="Overskrift2Tegn"/>
        </w:rPr>
        <w:t>ing</w:t>
      </w:r>
      <w:r w:rsidR="00222096" w:rsidRPr="002C3E12">
        <w:rPr>
          <w:rStyle w:val="Overskrift2Tegn"/>
        </w:rPr>
        <w:t xml:space="preserve"> og videre anbefalinger</w:t>
      </w:r>
      <w:bookmarkEnd w:id="12"/>
      <w:r w:rsidR="000C2DD2" w:rsidRPr="00BE55C6">
        <w:rPr>
          <w:rFonts w:eastAsia="Times New Roman"/>
        </w:rPr>
        <w:t xml:space="preserve">  </w:t>
      </w:r>
    </w:p>
    <w:p w14:paraId="0A97594D" w14:textId="67F862EF" w:rsidR="000A7719" w:rsidRDefault="008F3E3F" w:rsidP="00A23D99">
      <w:pPr>
        <w:pStyle w:val="Brdtekst"/>
      </w:pPr>
      <w:r>
        <w:t>P</w:t>
      </w:r>
      <w:r w:rsidR="00A254B7">
        <w:t>ublikasjoner o</w:t>
      </w:r>
      <w:r w:rsidR="00FB2A1A">
        <w:t>g</w:t>
      </w:r>
      <w:r w:rsidR="00A254B7">
        <w:t xml:space="preserve"> siteringer</w:t>
      </w:r>
      <w:r w:rsidR="00FB2A1A">
        <w:t xml:space="preserve"> som er diskutert</w:t>
      </w:r>
      <w:r w:rsidR="002C3E2F">
        <w:t xml:space="preserve"> </w:t>
      </w:r>
      <w:r w:rsidR="0093493C">
        <w:t>i kapittel 2 og 3</w:t>
      </w:r>
      <w:r>
        <w:t>, er i stor grad</w:t>
      </w:r>
      <w:r w:rsidR="001C48A4">
        <w:t xml:space="preserve"> resultater av investeringer gjort før Porteføljestyret for </w:t>
      </w:r>
      <w:r w:rsidR="00EC1CA0">
        <w:t>B</w:t>
      </w:r>
      <w:r w:rsidR="001C48A4">
        <w:t>an</w:t>
      </w:r>
      <w:r w:rsidR="000C3215">
        <w:t>e</w:t>
      </w:r>
      <w:r w:rsidR="001C48A4">
        <w:t>brytende forskning ble etablert</w:t>
      </w:r>
      <w:r w:rsidR="000C3215">
        <w:t xml:space="preserve">. Selv om </w:t>
      </w:r>
      <w:r w:rsidR="00071C84">
        <w:t>bå</w:t>
      </w:r>
      <w:r w:rsidR="009331D2">
        <w:t>d</w:t>
      </w:r>
      <w:r w:rsidR="00071C84">
        <w:t>e FRIPRO- og SFF-ordningene har eksi</w:t>
      </w:r>
      <w:r w:rsidR="001B2DE2">
        <w:t>s</w:t>
      </w:r>
      <w:r w:rsidR="00071C84">
        <w:t>tert en stund</w:t>
      </w:r>
      <w:r w:rsidR="008544D6">
        <w:t>,</w:t>
      </w:r>
      <w:r w:rsidR="00B51061">
        <w:t xml:space="preserve"> </w:t>
      </w:r>
      <w:r w:rsidR="00EE2B96">
        <w:t>h</w:t>
      </w:r>
      <w:r w:rsidR="00B51061">
        <w:t>ar spesielt FRIPRO v</w:t>
      </w:r>
      <w:r w:rsidR="00EE2B96">
        <w:t xml:space="preserve">ært gjennom store endringer de siste </w:t>
      </w:r>
      <w:r w:rsidR="00EC1CA0">
        <w:t>årene</w:t>
      </w:r>
      <w:r w:rsidR="00EE2B96">
        <w:t xml:space="preserve">. </w:t>
      </w:r>
      <w:r w:rsidR="009548BA">
        <w:t xml:space="preserve">Spesielt overgangen fra </w:t>
      </w:r>
      <w:r w:rsidR="00EC1CA0">
        <w:t xml:space="preserve">faste </w:t>
      </w:r>
      <w:r w:rsidR="00884423">
        <w:t>søknadsfrister til løpende søknadsbehandling og innføringen av kara</w:t>
      </w:r>
      <w:r w:rsidR="003E74C5">
        <w:t>n</w:t>
      </w:r>
      <w:r w:rsidR="00884423">
        <w:t>tene</w:t>
      </w:r>
      <w:r w:rsidR="008648C2">
        <w:t>,</w:t>
      </w:r>
      <w:r w:rsidR="00884423">
        <w:t xml:space="preserve"> </w:t>
      </w:r>
      <w:r w:rsidR="008648C2">
        <w:t xml:space="preserve">kan </w:t>
      </w:r>
      <w:r w:rsidR="003E74C5">
        <w:t xml:space="preserve">påvirke effekten av </w:t>
      </w:r>
      <w:r w:rsidR="00515261">
        <w:t xml:space="preserve">ordningene som ligger i </w:t>
      </w:r>
      <w:r w:rsidR="00431933">
        <w:t>FRIPRO</w:t>
      </w:r>
      <w:r w:rsidR="003E74C5">
        <w:t>.</w:t>
      </w:r>
      <w:r w:rsidR="00DB5835">
        <w:t xml:space="preserve"> </w:t>
      </w:r>
    </w:p>
    <w:p w14:paraId="51AFA5A1" w14:textId="7CF96A56" w:rsidR="006F7BC1" w:rsidRDefault="008D363A" w:rsidP="005C76D1">
      <w:pPr>
        <w:pStyle w:val="Brdtekst"/>
      </w:pPr>
      <w:r>
        <w:t xml:space="preserve">Porteføljestyrets </w:t>
      </w:r>
      <w:r w:rsidR="00946DFC">
        <w:t>tiltak</w:t>
      </w:r>
      <w:r w:rsidR="00447A21">
        <w:t xml:space="preserve"> for å understøtte den banebrytende forskning</w:t>
      </w:r>
      <w:r w:rsidR="00FE753F">
        <w:t>en</w:t>
      </w:r>
      <w:r w:rsidR="00447A21">
        <w:t xml:space="preserve"> </w:t>
      </w:r>
      <w:r w:rsidR="00E22290">
        <w:t xml:space="preserve">og </w:t>
      </w:r>
      <w:r w:rsidR="00C87853">
        <w:t xml:space="preserve">for </w:t>
      </w:r>
      <w:r w:rsidR="00E22290">
        <w:t xml:space="preserve">nå </w:t>
      </w:r>
      <w:r w:rsidR="00C87853">
        <w:t xml:space="preserve">å </w:t>
      </w:r>
      <w:r w:rsidR="00E22290">
        <w:t>m</w:t>
      </w:r>
      <w:r w:rsidR="00F462DE">
        <w:t>ålene</w:t>
      </w:r>
      <w:r w:rsidR="00C87853">
        <w:t xml:space="preserve"> </w:t>
      </w:r>
      <w:r w:rsidR="009E43D3">
        <w:t xml:space="preserve">beskrevet </w:t>
      </w:r>
      <w:r w:rsidR="00F460D7">
        <w:t xml:space="preserve">i </w:t>
      </w:r>
      <w:r w:rsidR="00D062D1">
        <w:t>p</w:t>
      </w:r>
      <w:r w:rsidR="00F460D7">
        <w:t>orteføljeplanen</w:t>
      </w:r>
      <w:r w:rsidR="00D062D1">
        <w:rPr>
          <w:rStyle w:val="Fotnotereferanse"/>
        </w:rPr>
        <w:footnoteReference w:id="15"/>
      </w:r>
      <w:r w:rsidR="00F460D7">
        <w:t xml:space="preserve"> </w:t>
      </w:r>
      <w:r w:rsidR="00447A21">
        <w:t xml:space="preserve">ble styrket gjennom en ekstra tildeling </w:t>
      </w:r>
      <w:r w:rsidR="00FE753F">
        <w:t xml:space="preserve">fra Forskningsrådets styre for </w:t>
      </w:r>
      <w:r w:rsidR="00447A21">
        <w:t xml:space="preserve">2025. </w:t>
      </w:r>
      <w:r w:rsidR="00BF16CE">
        <w:t>I behandlingen av den reviderte investeringsplanen for 2025 besluttet porteføljestyret å komplementere utlysningene i FRIPRO og SFF med 7 nye utlysninger</w:t>
      </w:r>
      <w:r w:rsidR="00B5542B">
        <w:t>.</w:t>
      </w:r>
      <w:r w:rsidR="00BF16CE">
        <w:t xml:space="preserve"> Disse utlysningene representerer prioriteringer og tiltak porteføljestyret har definert i porteføljeplanen. </w:t>
      </w:r>
      <w:r w:rsidR="00321984">
        <w:t>Under er en</w:t>
      </w:r>
      <w:r w:rsidR="008D2296">
        <w:t xml:space="preserve"> liste over </w:t>
      </w:r>
      <w:r w:rsidR="00DB46DB">
        <w:t xml:space="preserve">alle </w:t>
      </w:r>
      <w:r w:rsidR="008D2296">
        <w:t>utlysni</w:t>
      </w:r>
      <w:r w:rsidR="006A7F46">
        <w:t>n</w:t>
      </w:r>
      <w:r w:rsidR="008D2296">
        <w:t xml:space="preserve">ger </w:t>
      </w:r>
      <w:r w:rsidR="00DB46DB">
        <w:t xml:space="preserve">i regi av Porteføljestyret for Banebrytende forskning </w:t>
      </w:r>
      <w:r w:rsidR="00321984">
        <w:t>med referanse til prioritering og tiltak i por</w:t>
      </w:r>
      <w:r w:rsidR="008A278F">
        <w:t>t</w:t>
      </w:r>
      <w:r w:rsidR="00321984">
        <w:t>eføljeplanen</w:t>
      </w:r>
      <w:r w:rsidR="008A278F">
        <w:t>. Eks. P1a refererer til porteføljeplanens prioritering 1, tiltak a.)</w:t>
      </w:r>
    </w:p>
    <w:p w14:paraId="01A8DE5B" w14:textId="77777777" w:rsidR="006A7F46" w:rsidRPr="00CB00EB" w:rsidRDefault="006A7F46" w:rsidP="006A7F46">
      <w:pPr>
        <w:pStyle w:val="Brdtekst"/>
        <w:numPr>
          <w:ilvl w:val="0"/>
          <w:numId w:val="44"/>
        </w:numPr>
        <w:spacing w:after="0"/>
        <w:ind w:left="714" w:hanging="357"/>
      </w:pPr>
      <w:r w:rsidRPr="00CB00EB">
        <w:t>SFF</w:t>
      </w:r>
      <w:r>
        <w:t xml:space="preserve"> (P1a)</w:t>
      </w:r>
    </w:p>
    <w:p w14:paraId="4666EA1A" w14:textId="77777777" w:rsidR="006A7F46" w:rsidRPr="00CB00EB" w:rsidRDefault="006A7F46" w:rsidP="006A7F46">
      <w:pPr>
        <w:pStyle w:val="Brdtekst"/>
        <w:numPr>
          <w:ilvl w:val="0"/>
          <w:numId w:val="44"/>
        </w:numPr>
        <w:spacing w:after="0"/>
        <w:ind w:left="714" w:hanging="357"/>
      </w:pPr>
      <w:r w:rsidRPr="00CB00EB">
        <w:t>Erfarne forskere</w:t>
      </w:r>
      <w:r>
        <w:t xml:space="preserve"> (P1b)</w:t>
      </w:r>
    </w:p>
    <w:p w14:paraId="752FC541" w14:textId="77777777" w:rsidR="006A7F46" w:rsidRPr="00CB00EB" w:rsidRDefault="006A7F46" w:rsidP="006A7F46">
      <w:pPr>
        <w:pStyle w:val="Brdtekst"/>
        <w:numPr>
          <w:ilvl w:val="0"/>
          <w:numId w:val="44"/>
        </w:numPr>
        <w:spacing w:after="0"/>
        <w:ind w:left="714" w:hanging="357"/>
      </w:pPr>
      <w:r w:rsidRPr="00CB00EB">
        <w:t>Toppforskere</w:t>
      </w:r>
      <w:r>
        <w:t xml:space="preserve"> (P1f)</w:t>
      </w:r>
    </w:p>
    <w:p w14:paraId="44AF43CD" w14:textId="77777777" w:rsidR="006A7F46" w:rsidRDefault="006A7F46" w:rsidP="006A7F46">
      <w:pPr>
        <w:pStyle w:val="Brdtekst"/>
        <w:numPr>
          <w:ilvl w:val="0"/>
          <w:numId w:val="44"/>
        </w:numPr>
        <w:spacing w:after="0"/>
        <w:ind w:left="714" w:hanging="357"/>
      </w:pPr>
      <w:r w:rsidRPr="00CB00EB">
        <w:t xml:space="preserve">Kvalifiserte ERC-søknader </w:t>
      </w:r>
      <w:r>
        <w:t>(P1h)</w:t>
      </w:r>
    </w:p>
    <w:p w14:paraId="12C8EC9D" w14:textId="77777777" w:rsidR="006A7F46" w:rsidRPr="00CB00EB" w:rsidRDefault="006A7F46" w:rsidP="006A7F46">
      <w:pPr>
        <w:pStyle w:val="Brdtekst"/>
        <w:numPr>
          <w:ilvl w:val="0"/>
          <w:numId w:val="44"/>
        </w:numPr>
        <w:spacing w:after="0"/>
        <w:ind w:left="714" w:hanging="357"/>
      </w:pPr>
      <w:r w:rsidRPr="00CB00EB">
        <w:lastRenderedPageBreak/>
        <w:t>Radikale forskningsideer</w:t>
      </w:r>
      <w:r>
        <w:t xml:space="preserve"> (P2a)</w:t>
      </w:r>
    </w:p>
    <w:p w14:paraId="4129EE0B" w14:textId="77777777" w:rsidR="006A7F46" w:rsidRPr="00CB00EB" w:rsidRDefault="006A7F46" w:rsidP="006A7F46">
      <w:pPr>
        <w:pStyle w:val="Brdtekst"/>
        <w:numPr>
          <w:ilvl w:val="0"/>
          <w:numId w:val="44"/>
        </w:numPr>
        <w:spacing w:after="0"/>
        <w:ind w:left="714" w:hanging="357"/>
      </w:pPr>
      <w:r w:rsidRPr="00CB00EB">
        <w:t>Tidlig karriere</w:t>
      </w:r>
      <w:r>
        <w:t xml:space="preserve"> (P4a)</w:t>
      </w:r>
      <w:r w:rsidRPr="00CB00EB">
        <w:t xml:space="preserve"> </w:t>
      </w:r>
    </w:p>
    <w:p w14:paraId="009DFFE1" w14:textId="77777777" w:rsidR="006A7F46" w:rsidRPr="00CB00EB" w:rsidRDefault="006A7F46" w:rsidP="006A7F46">
      <w:pPr>
        <w:pStyle w:val="Brdtekst"/>
        <w:numPr>
          <w:ilvl w:val="0"/>
          <w:numId w:val="44"/>
        </w:numPr>
        <w:spacing w:after="0"/>
        <w:ind w:left="714" w:hanging="357"/>
      </w:pPr>
      <w:r w:rsidRPr="00CB00EB">
        <w:t>Internasjonal mobilitet</w:t>
      </w:r>
      <w:r>
        <w:t xml:space="preserve"> (P4b)</w:t>
      </w:r>
    </w:p>
    <w:p w14:paraId="486E1316" w14:textId="7A08E6BF" w:rsidR="006A7F46" w:rsidRPr="00CB00EB" w:rsidRDefault="006A7F46" w:rsidP="006A7F46">
      <w:pPr>
        <w:pStyle w:val="Brdtekst"/>
        <w:numPr>
          <w:ilvl w:val="0"/>
          <w:numId w:val="44"/>
        </w:numPr>
        <w:spacing w:after="0"/>
        <w:ind w:left="714" w:hanging="357"/>
      </w:pPr>
      <w:r>
        <w:t>Ta banebrytende forskning i bruk-</w:t>
      </w:r>
      <w:r w:rsidRPr="00CB00EB">
        <w:t>Kommersialisering</w:t>
      </w:r>
      <w:r w:rsidR="004A6200" w:rsidRPr="00CB00EB">
        <w:t>-</w:t>
      </w:r>
      <w:r w:rsidRPr="00CB00EB">
        <w:t>Verifisering</w:t>
      </w:r>
      <w:r>
        <w:t xml:space="preserve"> (P5d)</w:t>
      </w:r>
    </w:p>
    <w:p w14:paraId="41DEFD3F" w14:textId="77777777" w:rsidR="006A7F46" w:rsidRPr="00CB00EB" w:rsidRDefault="006A7F46" w:rsidP="006A7F46">
      <w:pPr>
        <w:pStyle w:val="Brdtekst"/>
        <w:numPr>
          <w:ilvl w:val="0"/>
          <w:numId w:val="44"/>
        </w:numPr>
        <w:spacing w:after="0"/>
        <w:ind w:left="714" w:hanging="357"/>
      </w:pPr>
      <w:r>
        <w:t>Ta banebrytende forskning i bruk-</w:t>
      </w:r>
      <w:r w:rsidRPr="00CB00EB">
        <w:t>Kommersialisering-Kvalifisering</w:t>
      </w:r>
      <w:r>
        <w:t xml:space="preserve"> (P5d)</w:t>
      </w:r>
    </w:p>
    <w:p w14:paraId="22A63F6B" w14:textId="77777777" w:rsidR="006A7F46" w:rsidRDefault="006A7F46" w:rsidP="006A7F46">
      <w:pPr>
        <w:pStyle w:val="Brdtekst"/>
        <w:numPr>
          <w:ilvl w:val="0"/>
          <w:numId w:val="44"/>
        </w:numPr>
        <w:spacing w:after="0"/>
        <w:ind w:left="714" w:hanging="357"/>
      </w:pPr>
      <w:r w:rsidRPr="00CB00EB">
        <w:t>Fellesutlysinger humaniora</w:t>
      </w:r>
      <w:r>
        <w:t xml:space="preserve"> (P6b)</w:t>
      </w:r>
    </w:p>
    <w:p w14:paraId="5EDBA411" w14:textId="77777777" w:rsidR="006A7F46" w:rsidRDefault="006A7F46" w:rsidP="006A7F46">
      <w:pPr>
        <w:pStyle w:val="Brdtekst"/>
        <w:numPr>
          <w:ilvl w:val="0"/>
          <w:numId w:val="44"/>
        </w:numPr>
        <w:spacing w:after="0"/>
        <w:ind w:left="714" w:hanging="357"/>
      </w:pPr>
      <w:r>
        <w:t xml:space="preserve">Forskerskoler (kun 2025) (P6c, d) </w:t>
      </w:r>
    </w:p>
    <w:p w14:paraId="0D59C970" w14:textId="212397A6" w:rsidR="002019FD" w:rsidRDefault="006A7F46" w:rsidP="005C76D1">
      <w:pPr>
        <w:pStyle w:val="Brdtekst"/>
        <w:numPr>
          <w:ilvl w:val="0"/>
          <w:numId w:val="44"/>
        </w:numPr>
        <w:spacing w:after="0"/>
        <w:ind w:left="714" w:hanging="357"/>
      </w:pPr>
      <w:r>
        <w:t>Nettverkssamarbeid (kun 2025) (P6c, d)</w:t>
      </w:r>
    </w:p>
    <w:p w14:paraId="1D74605B" w14:textId="77777777" w:rsidR="00056D8D" w:rsidRPr="00583EFD" w:rsidRDefault="00056D8D" w:rsidP="00056D8D">
      <w:pPr>
        <w:pStyle w:val="Brdtekst"/>
        <w:numPr>
          <w:ilvl w:val="0"/>
          <w:numId w:val="44"/>
        </w:numPr>
        <w:spacing w:after="0"/>
        <w:ind w:left="714" w:hanging="357"/>
        <w:rPr>
          <w:lang w:val="nn-NO"/>
        </w:rPr>
      </w:pPr>
      <w:r w:rsidRPr="00583EFD">
        <w:rPr>
          <w:lang w:val="nn-NO"/>
        </w:rPr>
        <w:t>HERA (Internasjonalt samarbeid) (P3a, P6b)</w:t>
      </w:r>
    </w:p>
    <w:p w14:paraId="0370E7AC" w14:textId="77777777" w:rsidR="00056D8D" w:rsidRPr="00583EFD" w:rsidRDefault="00056D8D" w:rsidP="005C76D1">
      <w:pPr>
        <w:pStyle w:val="Brdtekst"/>
        <w:rPr>
          <w:lang w:val="nn-NO"/>
        </w:rPr>
      </w:pPr>
    </w:p>
    <w:p w14:paraId="681D7856" w14:textId="53C95E61" w:rsidR="002155CC" w:rsidRPr="000A52AB" w:rsidRDefault="002155CC" w:rsidP="002155CC">
      <w:pPr>
        <w:pStyle w:val="Brdtekst"/>
      </w:pPr>
      <w:r w:rsidRPr="000A52AB">
        <w:t xml:space="preserve">Med de nye utlysningene i 2025 har porteføljestyret </w:t>
      </w:r>
      <w:r w:rsidR="00EA5546">
        <w:t>utlysninger</w:t>
      </w:r>
      <w:r w:rsidRPr="000A52AB">
        <w:t xml:space="preserve"> knyttet til alle de økonomiske tiltakene i porteføljeplanen. Dette er viktig fordi porteføljeplanens prioriteringer og tiltak viser hvordan porteføljestyret ønsker å nå porteføljeplanens mål. Merk at porteføljeplanens mål er direkte knyttet til målene i Forskningsrådets strategi. Måloppnåelse i Forskningsrådets strategi er dermed direkte koblet til måloppnåelse av porteføljeplanens mål. </w:t>
      </w:r>
    </w:p>
    <w:p w14:paraId="268EBE5B" w14:textId="7EE55A9E" w:rsidR="001171F2" w:rsidRDefault="00B31D33" w:rsidP="005C76D1">
      <w:pPr>
        <w:pStyle w:val="Brdtekst"/>
      </w:pPr>
      <w:r>
        <w:t>Det er for tidlig å si noe om effekten av</w:t>
      </w:r>
      <w:r w:rsidR="00653128">
        <w:t xml:space="preserve"> de samlede</w:t>
      </w:r>
      <w:r>
        <w:t xml:space="preserve"> tiltakene</w:t>
      </w:r>
      <w:r w:rsidR="007D2B01">
        <w:t xml:space="preserve"> </w:t>
      </w:r>
      <w:r w:rsidR="00653128">
        <w:t>i porteføljeplanen</w:t>
      </w:r>
      <w:r w:rsidR="008862DD">
        <w:t xml:space="preserve"> på måloppnåelse</w:t>
      </w:r>
      <w:r w:rsidR="00085C1F">
        <w:t xml:space="preserve"> i denne analysen. </w:t>
      </w:r>
      <w:r w:rsidR="00F77FA6">
        <w:t>Framtidige porteføljeanalyser vil se nøyere på effe</w:t>
      </w:r>
      <w:r w:rsidR="00C8108E">
        <w:t>kten av til</w:t>
      </w:r>
      <w:r w:rsidR="00B3269B">
        <w:t>takene.</w:t>
      </w:r>
    </w:p>
    <w:p w14:paraId="505AFD12" w14:textId="1200CDD6" w:rsidR="005C76D1" w:rsidRPr="00BE55C6" w:rsidRDefault="00A107C8" w:rsidP="005C76D1">
      <w:pPr>
        <w:pStyle w:val="Brdtekst"/>
      </w:pPr>
      <w:r>
        <w:t>Videre framover</w:t>
      </w:r>
      <w:r w:rsidR="00575B5C">
        <w:t xml:space="preserve"> </w:t>
      </w:r>
      <w:r w:rsidR="00284A02">
        <w:t>anbefale</w:t>
      </w:r>
      <w:r w:rsidR="00B31D33">
        <w:t>s</w:t>
      </w:r>
      <w:r w:rsidR="00575B5C">
        <w:t xml:space="preserve"> </w:t>
      </w:r>
      <w:r>
        <w:t>det at de tiltak som er iverksatt</w:t>
      </w:r>
      <w:r w:rsidR="001107EC">
        <w:t>,</w:t>
      </w:r>
      <w:r>
        <w:t xml:space="preserve"> opprettholdes og i noen tilfeller styrkes</w:t>
      </w:r>
      <w:r w:rsidR="00214E1B">
        <w:t xml:space="preserve">, før det </w:t>
      </w:r>
      <w:r w:rsidR="005C7719">
        <w:t>etableres nye sa</w:t>
      </w:r>
      <w:r w:rsidR="00103CE9">
        <w:t>t</w:t>
      </w:r>
      <w:r w:rsidR="005C7719">
        <w:t>singer</w:t>
      </w:r>
      <w:r w:rsidR="00103CE9">
        <w:t xml:space="preserve">. </w:t>
      </w:r>
      <w:r w:rsidR="00D42B60">
        <w:t xml:space="preserve">Eventuelle </w:t>
      </w:r>
      <w:r w:rsidR="00D42B60" w:rsidRPr="00D42B60">
        <w:t>nye satsinger</w:t>
      </w:r>
      <w:r w:rsidR="00D42B60">
        <w:t xml:space="preserve"> bør innrettes mot å følge opp de fire fagevalueringene som nettopp er gjennomført, samt å bidra til å håndtere konsekvenser som følge av situasjonen for forskning i USA</w:t>
      </w:r>
      <w:r w:rsidR="002C5D0F">
        <w:t>.</w:t>
      </w:r>
    </w:p>
    <w:p w14:paraId="6D5B8B89" w14:textId="6173EFCE" w:rsidR="45001C9E" w:rsidRPr="00BE55C6" w:rsidRDefault="45001C9E" w:rsidP="45001C9E">
      <w:pPr>
        <w:pStyle w:val="Brdtekst"/>
        <w:rPr>
          <w:b/>
          <w:bCs/>
          <w:color w:val="0070C0"/>
        </w:rPr>
      </w:pPr>
    </w:p>
    <w:p w14:paraId="392521D6" w14:textId="77777777" w:rsidR="00E573C7" w:rsidRPr="00BE55C6" w:rsidRDefault="00E573C7" w:rsidP="00C66B41">
      <w:pPr>
        <w:pStyle w:val="Brdtekst"/>
        <w:ind w:left="720"/>
        <w:rPr>
          <w:color w:val="C00000"/>
        </w:rPr>
      </w:pPr>
    </w:p>
    <w:p w14:paraId="3303C34B" w14:textId="757BC367" w:rsidR="5A99FD5A" w:rsidRPr="00BE55C6" w:rsidRDefault="5A99FD5A" w:rsidP="5A99FD5A">
      <w:pPr>
        <w:pStyle w:val="Brdtekst"/>
        <w:ind w:left="720"/>
        <w:rPr>
          <w:color w:val="C00000"/>
        </w:rPr>
      </w:pPr>
    </w:p>
    <w:p w14:paraId="0B467478" w14:textId="2D78BA70" w:rsidR="0AC9A42A" w:rsidRPr="00BE55C6" w:rsidRDefault="0AC9A42A" w:rsidP="0AC9A42A">
      <w:pPr>
        <w:pStyle w:val="Brdtekst"/>
        <w:ind w:left="720"/>
        <w:rPr>
          <w:color w:val="C00000"/>
        </w:rPr>
      </w:pPr>
    </w:p>
    <w:sectPr w:rsidR="0AC9A42A" w:rsidRPr="00BE55C6" w:rsidSect="00D80848">
      <w:headerReference w:type="default" r:id="rId27"/>
      <w:footerReference w:type="default" r:id="rId28"/>
      <w:headerReference w:type="first" r:id="rId29"/>
      <w:footerReference w:type="first" r:id="rId30"/>
      <w:pgSz w:w="11906" w:h="16838" w:code="9"/>
      <w:pgMar w:top="2625" w:right="1843" w:bottom="1440" w:left="851" w:header="851" w:footer="10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17683" w14:textId="77777777" w:rsidR="00032967" w:rsidRDefault="00032967" w:rsidP="00701959">
      <w:pPr>
        <w:spacing w:after="0" w:line="240" w:lineRule="auto"/>
      </w:pPr>
      <w:r>
        <w:separator/>
      </w:r>
    </w:p>
  </w:endnote>
  <w:endnote w:type="continuationSeparator" w:id="0">
    <w:p w14:paraId="22C1730B" w14:textId="77777777" w:rsidR="00032967" w:rsidRDefault="00032967" w:rsidP="00701959">
      <w:pPr>
        <w:spacing w:after="0" w:line="240" w:lineRule="auto"/>
      </w:pPr>
      <w:r>
        <w:continuationSeparator/>
      </w:r>
    </w:p>
  </w:endnote>
  <w:endnote w:type="continuationNotice" w:id="1">
    <w:p w14:paraId="7BF6355D" w14:textId="77777777" w:rsidR="00032967" w:rsidRDefault="000329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BM Plex Mono">
    <w:charset w:val="00"/>
    <w:family w:val="modern"/>
    <w:pitch w:val="fixed"/>
    <w:sig w:usb0="A000026F" w:usb1="5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D9EE" w14:textId="77777777" w:rsidR="00687B98" w:rsidRDefault="009520F6" w:rsidP="009520F6">
    <w:pPr>
      <w:pStyle w:val="Bunntekst"/>
      <w:ind w:right="-1021"/>
      <w:jc w:val="righ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EEA" w14:textId="77777777" w:rsidR="009520F6" w:rsidRDefault="009520F6" w:rsidP="009520F6">
    <w:pPr>
      <w:pStyle w:val="Bunntekst"/>
      <w:ind w:right="-1021"/>
      <w:jc w:val="right"/>
    </w:pPr>
    <w:r>
      <w:fldChar w:fldCharType="begin"/>
    </w:r>
    <w:r>
      <w:instrText xml:space="preserve"> PAGE  \* Arabic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F31F1" w14:textId="77777777" w:rsidR="00032967" w:rsidRDefault="00032967" w:rsidP="00701959">
      <w:pPr>
        <w:spacing w:after="0" w:line="240" w:lineRule="auto"/>
      </w:pPr>
      <w:r>
        <w:separator/>
      </w:r>
    </w:p>
  </w:footnote>
  <w:footnote w:type="continuationSeparator" w:id="0">
    <w:p w14:paraId="1E9CC2AA" w14:textId="77777777" w:rsidR="00032967" w:rsidRDefault="00032967" w:rsidP="00701959">
      <w:pPr>
        <w:spacing w:after="0" w:line="240" w:lineRule="auto"/>
      </w:pPr>
      <w:r>
        <w:continuationSeparator/>
      </w:r>
    </w:p>
  </w:footnote>
  <w:footnote w:type="continuationNotice" w:id="1">
    <w:p w14:paraId="28F597AC" w14:textId="77777777" w:rsidR="00032967" w:rsidRDefault="00032967">
      <w:pPr>
        <w:spacing w:after="0" w:line="240" w:lineRule="auto"/>
      </w:pPr>
    </w:p>
  </w:footnote>
  <w:footnote w:id="2">
    <w:p w14:paraId="7C8A46E9" w14:textId="78BEDE3C" w:rsidR="00DF116D" w:rsidRPr="00E66E16" w:rsidRDefault="00DF116D">
      <w:pPr>
        <w:pStyle w:val="Fotnotetekst"/>
        <w:rPr>
          <w:szCs w:val="18"/>
        </w:rPr>
      </w:pPr>
      <w:r w:rsidRPr="00E66E16">
        <w:rPr>
          <w:rStyle w:val="Fotnotereferanse"/>
          <w:szCs w:val="18"/>
        </w:rPr>
        <w:footnoteRef/>
      </w:r>
      <w:r w:rsidRPr="00E66E16">
        <w:rPr>
          <w:szCs w:val="18"/>
        </w:rPr>
        <w:t xml:space="preserve"> </w:t>
      </w:r>
      <w:r w:rsidR="007F7892" w:rsidRPr="00E66E16">
        <w:rPr>
          <w:rStyle w:val="FotnoteTegn"/>
          <w:sz w:val="18"/>
          <w:szCs w:val="18"/>
        </w:rPr>
        <w:t>Grunnbevilgninger til institu</w:t>
      </w:r>
      <w:r w:rsidR="00AF378D" w:rsidRPr="00E66E16">
        <w:rPr>
          <w:rStyle w:val="FotnoteTegn"/>
          <w:sz w:val="18"/>
          <w:szCs w:val="18"/>
        </w:rPr>
        <w:t xml:space="preserve">ttsektoren er ikke </w:t>
      </w:r>
      <w:r w:rsidR="00CD6389">
        <w:rPr>
          <w:rStyle w:val="FotnoteTegn"/>
          <w:sz w:val="18"/>
          <w:szCs w:val="18"/>
        </w:rPr>
        <w:t>en del</w:t>
      </w:r>
      <w:r w:rsidR="007E63FC">
        <w:rPr>
          <w:rStyle w:val="FotnoteTegn"/>
          <w:sz w:val="18"/>
          <w:szCs w:val="18"/>
        </w:rPr>
        <w:t xml:space="preserve"> av</w:t>
      </w:r>
      <w:r w:rsidR="00AF378D" w:rsidRPr="00E66E16">
        <w:rPr>
          <w:rStyle w:val="FotnoteTegn"/>
          <w:sz w:val="18"/>
          <w:szCs w:val="18"/>
        </w:rPr>
        <w:t xml:space="preserve"> </w:t>
      </w:r>
      <w:r w:rsidR="00C350EC">
        <w:rPr>
          <w:rStyle w:val="FotnoteTegn"/>
          <w:sz w:val="18"/>
          <w:szCs w:val="18"/>
        </w:rPr>
        <w:t>analysen</w:t>
      </w:r>
      <w:r w:rsidR="00AF378D" w:rsidRPr="00E66E16">
        <w:rPr>
          <w:rStyle w:val="FotnoteTegn"/>
          <w:sz w:val="18"/>
          <w:szCs w:val="18"/>
        </w:rPr>
        <w:t>.</w:t>
      </w:r>
    </w:p>
  </w:footnote>
  <w:footnote w:id="3">
    <w:p w14:paraId="125B4FE3" w14:textId="5C47AA1F" w:rsidR="00D5458D" w:rsidRPr="00615996" w:rsidRDefault="00D5458D">
      <w:pPr>
        <w:pStyle w:val="Fotnotetekst"/>
        <w:rPr>
          <w:rStyle w:val="FotnoteTegn"/>
          <w:sz w:val="18"/>
          <w:szCs w:val="18"/>
          <w:lang w:val="en-US"/>
        </w:rPr>
      </w:pPr>
      <w:r w:rsidRPr="00E66E16">
        <w:rPr>
          <w:rStyle w:val="Fotnotereferanse"/>
          <w:szCs w:val="18"/>
        </w:rPr>
        <w:footnoteRef/>
      </w:r>
      <w:r w:rsidRPr="00615996">
        <w:rPr>
          <w:szCs w:val="18"/>
          <w:lang w:val="en-US"/>
        </w:rPr>
        <w:t xml:space="preserve"> </w:t>
      </w:r>
      <w:hyperlink r:id="rId1" w:history="1">
        <w:r w:rsidRPr="00615996">
          <w:rPr>
            <w:rStyle w:val="Hyperkobling"/>
            <w:szCs w:val="18"/>
            <w:lang w:val="en-US"/>
          </w:rPr>
          <w:t>https://www.forskningsradet.no/tall-analyse/evalueringer/fag-tema/biovitenskap/</w:t>
        </w:r>
      </w:hyperlink>
    </w:p>
  </w:footnote>
  <w:footnote w:id="4">
    <w:p w14:paraId="7DC102A3" w14:textId="5E1E1C2D" w:rsidR="00475973" w:rsidRPr="002651C3" w:rsidRDefault="00907F07">
      <w:pPr>
        <w:pStyle w:val="Fotnotetekst"/>
        <w:rPr>
          <w:rStyle w:val="FotnoteTegn"/>
          <w:sz w:val="18"/>
          <w:szCs w:val="18"/>
          <w:lang w:val="en-US"/>
        </w:rPr>
      </w:pPr>
      <w:r w:rsidRPr="00E66E16">
        <w:rPr>
          <w:rStyle w:val="Fotnotereferanse"/>
          <w:szCs w:val="18"/>
        </w:rPr>
        <w:footnoteRef/>
      </w:r>
      <w:r w:rsidRPr="002651C3">
        <w:rPr>
          <w:szCs w:val="18"/>
          <w:lang w:val="en-US"/>
        </w:rPr>
        <w:t xml:space="preserve"> </w:t>
      </w:r>
      <w:hyperlink r:id="rId2" w:history="1">
        <w:r w:rsidR="00475973" w:rsidRPr="002651C3">
          <w:rPr>
            <w:rStyle w:val="Hyperkobling"/>
            <w:szCs w:val="18"/>
            <w:lang w:val="en-US"/>
          </w:rPr>
          <w:t>https://www.forskningsradet.no/tall-analyse/evalueringer/fag-tema/naturvitenskap/</w:t>
        </w:r>
      </w:hyperlink>
    </w:p>
  </w:footnote>
  <w:footnote w:id="5">
    <w:p w14:paraId="206C2340" w14:textId="54195236" w:rsidR="008749E8" w:rsidRPr="002651C3" w:rsidRDefault="008749E8">
      <w:pPr>
        <w:pStyle w:val="Fotnotetekst"/>
        <w:rPr>
          <w:szCs w:val="18"/>
          <w:lang w:val="en-US"/>
        </w:rPr>
      </w:pPr>
      <w:r w:rsidRPr="00E66E16">
        <w:rPr>
          <w:rStyle w:val="Fotnotereferanse"/>
          <w:szCs w:val="18"/>
        </w:rPr>
        <w:footnoteRef/>
      </w:r>
      <w:r w:rsidRPr="002651C3">
        <w:rPr>
          <w:szCs w:val="18"/>
          <w:lang w:val="en-US"/>
        </w:rPr>
        <w:t xml:space="preserve"> </w:t>
      </w:r>
      <w:hyperlink r:id="rId3" w:history="1">
        <w:r w:rsidRPr="002651C3">
          <w:rPr>
            <w:rStyle w:val="Hyperkobling"/>
            <w:szCs w:val="18"/>
            <w:lang w:val="en-US"/>
          </w:rPr>
          <w:t>https://www.forskningsradet.no/tall-analyse/evalueringer/fag-tema/medisin-helsefag/</w:t>
        </w:r>
      </w:hyperlink>
    </w:p>
  </w:footnote>
  <w:footnote w:id="6">
    <w:p w14:paraId="7A0DF0E8" w14:textId="05AB2329" w:rsidR="00304B69" w:rsidRPr="002651C3" w:rsidRDefault="00304B69">
      <w:pPr>
        <w:pStyle w:val="Fotnotetekst"/>
        <w:rPr>
          <w:rStyle w:val="FotnoteTegn"/>
          <w:sz w:val="18"/>
          <w:szCs w:val="18"/>
          <w:lang w:val="en-US"/>
        </w:rPr>
      </w:pPr>
      <w:r w:rsidRPr="00E66E16">
        <w:rPr>
          <w:rStyle w:val="Fotnotereferanse"/>
          <w:szCs w:val="18"/>
        </w:rPr>
        <w:footnoteRef/>
      </w:r>
      <w:r w:rsidRPr="002651C3">
        <w:rPr>
          <w:szCs w:val="18"/>
          <w:lang w:val="en-US"/>
        </w:rPr>
        <w:t xml:space="preserve"> </w:t>
      </w:r>
      <w:hyperlink r:id="rId4" w:history="1">
        <w:r w:rsidRPr="002651C3">
          <w:rPr>
            <w:rStyle w:val="Hyperkobling"/>
            <w:szCs w:val="18"/>
            <w:lang w:val="en-US"/>
          </w:rPr>
          <w:t>https://www.forskningsradet.no/tall-analyse/evalueringer/fag-tema/evaluering-matematikk-ikt-teknologi/</w:t>
        </w:r>
      </w:hyperlink>
    </w:p>
  </w:footnote>
  <w:footnote w:id="7">
    <w:p w14:paraId="2EA3E1D7" w14:textId="16C1095E" w:rsidR="00255984" w:rsidRPr="007C4885" w:rsidRDefault="00255984">
      <w:pPr>
        <w:pStyle w:val="Fotnotetekst"/>
        <w:rPr>
          <w:szCs w:val="18"/>
        </w:rPr>
      </w:pPr>
      <w:r>
        <w:rPr>
          <w:rStyle w:val="Fotnotereferanse"/>
        </w:rPr>
        <w:footnoteRef/>
      </w:r>
      <w:r w:rsidRPr="007C4885">
        <w:t xml:space="preserve"> </w:t>
      </w:r>
      <w:r w:rsidRPr="007C4885">
        <w:rPr>
          <w:szCs w:val="18"/>
        </w:rPr>
        <w:t>Med formelt samarbeid mene</w:t>
      </w:r>
      <w:r w:rsidR="00F879E1" w:rsidRPr="007C4885">
        <w:rPr>
          <w:szCs w:val="18"/>
        </w:rPr>
        <w:t xml:space="preserve">s at det finnes en samarbeidsavtale mellom prosjektansvarlig for prosjektet i Norge og </w:t>
      </w:r>
      <w:r w:rsidR="00487979" w:rsidRPr="007C4885">
        <w:rPr>
          <w:szCs w:val="18"/>
        </w:rPr>
        <w:t>forsknings</w:t>
      </w:r>
      <w:r w:rsidR="00DA7B16" w:rsidRPr="007C4885">
        <w:rPr>
          <w:szCs w:val="18"/>
        </w:rPr>
        <w:t xml:space="preserve">institusjonen det </w:t>
      </w:r>
      <w:r w:rsidR="00487979" w:rsidRPr="007C4885">
        <w:rPr>
          <w:szCs w:val="18"/>
        </w:rPr>
        <w:t xml:space="preserve">landet det </w:t>
      </w:r>
      <w:r w:rsidR="00DA7B16" w:rsidRPr="007C4885">
        <w:rPr>
          <w:szCs w:val="18"/>
        </w:rPr>
        <w:t xml:space="preserve">samarbeides </w:t>
      </w:r>
      <w:r w:rsidR="00487979" w:rsidRPr="007C4885">
        <w:rPr>
          <w:szCs w:val="18"/>
        </w:rPr>
        <w:t>med</w:t>
      </w:r>
      <w:r w:rsidR="00DA7B16" w:rsidRPr="007C4885">
        <w:rPr>
          <w:szCs w:val="18"/>
        </w:rPr>
        <w:t>.</w:t>
      </w:r>
    </w:p>
  </w:footnote>
  <w:footnote w:id="8">
    <w:p w14:paraId="1F46B5AD" w14:textId="21FE8428" w:rsidR="00C8707E" w:rsidRDefault="00C8707E" w:rsidP="00C8707E">
      <w:pPr>
        <w:pStyle w:val="Fotnotetekst"/>
      </w:pPr>
      <w:r>
        <w:rPr>
          <w:rStyle w:val="Fotnotereferanse"/>
        </w:rPr>
        <w:footnoteRef/>
      </w:r>
      <w:r>
        <w:t xml:space="preserve"> </w:t>
      </w:r>
      <w:r w:rsidRPr="004E4CF2">
        <w:rPr>
          <w:szCs w:val="18"/>
        </w:rPr>
        <w:t>Med virkning fra 1. januar 2025 er Forskningsrådet underlagt de krav som stilles til statlig økonomiforvaltning for bruttobudsjetterte virksomheter. Overgang fra nettobudsjettering til bruttobudsjettering har medført behov for endringer både i regnskapsprosesser og systemoppsett som bla. har medført at fristen for godkjenning og bokføring av inngående faktura var 12. desember, mot medio februar som var tidligere praksis. Endringen medfører at utbetalinge</w:t>
      </w:r>
      <w:r w:rsidR="003E1A42">
        <w:rPr>
          <w:szCs w:val="18"/>
        </w:rPr>
        <w:t xml:space="preserve">ne </w:t>
      </w:r>
      <w:r w:rsidRPr="004E4CF2">
        <w:rPr>
          <w:szCs w:val="18"/>
        </w:rPr>
        <w:t>i 2024 er betydelig lavere enn tidligere år og derfor ikke sammenlignbare. Denne nedgangen gjenspeiler derfor ikke en tilsvarende nedgang i aktivitetsnivået i Forskningsrådets portefølje. </w:t>
      </w:r>
    </w:p>
    <w:p w14:paraId="3BBA5545" w14:textId="76B4746D" w:rsidR="00C8707E" w:rsidRDefault="00C8707E">
      <w:pPr>
        <w:pStyle w:val="Fotnotetekst"/>
      </w:pPr>
    </w:p>
  </w:footnote>
  <w:footnote w:id="9">
    <w:p w14:paraId="2E7A5309" w14:textId="4C4B8EC2" w:rsidR="001F395C" w:rsidRPr="002B25C2" w:rsidRDefault="001F395C">
      <w:pPr>
        <w:pStyle w:val="Fotnotetekst"/>
      </w:pPr>
      <w:r>
        <w:rPr>
          <w:rStyle w:val="Fotnotereferanse"/>
        </w:rPr>
        <w:footnoteRef/>
      </w:r>
      <w:r w:rsidRPr="002B25C2">
        <w:t xml:space="preserve"> </w:t>
      </w:r>
      <w:r w:rsidR="00407449" w:rsidRPr="002B25C2">
        <w:t>H</w:t>
      </w:r>
      <w:r w:rsidR="00407449" w:rsidRPr="00E6666E">
        <w:t>orisont</w:t>
      </w:r>
      <w:r w:rsidR="00354090">
        <w:t xml:space="preserve"> </w:t>
      </w:r>
      <w:r w:rsidR="00407449" w:rsidRPr="00E6666E">
        <w:t xml:space="preserve">2020 </w:t>
      </w:r>
      <w:r w:rsidR="002B25C2" w:rsidRPr="00E6666E">
        <w:t>var E</w:t>
      </w:r>
      <w:r w:rsidR="002B25C2">
        <w:t xml:space="preserve">Us forskningsprogram </w:t>
      </w:r>
      <w:r w:rsidR="00305D10">
        <w:t>i perioden 2014 til 2020, og Horisont Europa</w:t>
      </w:r>
      <w:r w:rsidR="003F54C5">
        <w:t xml:space="preserve"> strekker seg fra 2021 til 2027</w:t>
      </w:r>
      <w:r w:rsidR="00354090">
        <w:t>.</w:t>
      </w:r>
    </w:p>
  </w:footnote>
  <w:footnote w:id="10">
    <w:p w14:paraId="205AC456" w14:textId="7D2BB34F" w:rsidR="007003DE" w:rsidRPr="002B25C2" w:rsidRDefault="007003DE">
      <w:pPr>
        <w:pStyle w:val="Fotnotetekst"/>
      </w:pPr>
      <w:r>
        <w:rPr>
          <w:rStyle w:val="Fotnotereferanse"/>
        </w:rPr>
        <w:footnoteRef/>
      </w:r>
      <w:r w:rsidRPr="002B25C2">
        <w:t xml:space="preserve">  </w:t>
      </w:r>
      <w:hyperlink r:id="rId5" w:history="1">
        <w:r w:rsidRPr="002B25C2">
          <w:rPr>
            <w:rStyle w:val="Hyperkobling"/>
          </w:rPr>
          <w:t>https://www.cristin.no/</w:t>
        </w:r>
      </w:hyperlink>
    </w:p>
  </w:footnote>
  <w:footnote w:id="11">
    <w:p w14:paraId="6D078052" w14:textId="64CF6D01" w:rsidR="00567C3C" w:rsidRDefault="00567C3C">
      <w:pPr>
        <w:pStyle w:val="Fotnotetekst"/>
      </w:pPr>
      <w:r>
        <w:rPr>
          <w:rStyle w:val="Fotnotereferanse"/>
        </w:rPr>
        <w:footnoteRef/>
      </w:r>
      <w:r>
        <w:t xml:space="preserve"> </w:t>
      </w:r>
      <w:hyperlink r:id="rId6" w:history="1">
        <w:r w:rsidRPr="00261003">
          <w:rPr>
            <w:rStyle w:val="Hyperkobling"/>
          </w:rPr>
          <w:t>https://www.forskningsradet.no/indikatorrapporten/</w:t>
        </w:r>
      </w:hyperlink>
    </w:p>
  </w:footnote>
  <w:footnote w:id="12">
    <w:p w14:paraId="2C0BD397" w14:textId="77777777" w:rsidR="00DE46CA" w:rsidRDefault="00DE46CA" w:rsidP="00DE46CA">
      <w:pPr>
        <w:pStyle w:val="Fotnotetekst"/>
      </w:pPr>
      <w:r>
        <w:rPr>
          <w:rStyle w:val="Fotnotereferanse"/>
        </w:rPr>
        <w:footnoteRef/>
      </w:r>
      <w:r>
        <w:t xml:space="preserve"> </w:t>
      </w:r>
      <w:hyperlink r:id="rId7" w:history="1">
        <w:r w:rsidRPr="00261003">
          <w:rPr>
            <w:rStyle w:val="Hyperkobling"/>
          </w:rPr>
          <w:t>https://clarivate.com/academia-government/scientific-and-academic-research/research-discovery-and-referencing/web-of-science/</w:t>
        </w:r>
      </w:hyperlink>
    </w:p>
  </w:footnote>
  <w:footnote w:id="13">
    <w:p w14:paraId="4DF1B0EE" w14:textId="5B53EBFF" w:rsidR="00335F88" w:rsidRDefault="00335F88">
      <w:pPr>
        <w:pStyle w:val="Fotnotetekst"/>
      </w:pPr>
      <w:r>
        <w:rPr>
          <w:rStyle w:val="Fotnotereferanse"/>
        </w:rPr>
        <w:footnoteRef/>
      </w:r>
      <w:r>
        <w:t xml:space="preserve"> </w:t>
      </w:r>
      <w:r w:rsidR="00ED47EC" w:rsidRPr="00335F88">
        <w:t>Barometerland</w:t>
      </w:r>
      <w:r w:rsidR="00ED47EC">
        <w:t>ene</w:t>
      </w:r>
      <w:r w:rsidR="00ED47EC" w:rsidRPr="00335F88">
        <w:t xml:space="preserve"> er de nordiske land</w:t>
      </w:r>
      <w:r w:rsidR="00ED47EC">
        <w:t>ene</w:t>
      </w:r>
      <w:r w:rsidR="00ED47EC" w:rsidRPr="00335F88">
        <w:t xml:space="preserve"> Danmark, Finland og Sverige, i tillegg til Nederland og </w:t>
      </w:r>
      <w:r w:rsidR="00276156">
        <w:t>Øster</w:t>
      </w:r>
      <w:r w:rsidR="00276156" w:rsidRPr="00335F88">
        <w:t>rike</w:t>
      </w:r>
      <w:r w:rsidR="00ED47EC" w:rsidRPr="00335F88">
        <w:t>. Barometerland</w:t>
      </w:r>
      <w:r w:rsidR="00ED47EC">
        <w:t>ene</w:t>
      </w:r>
      <w:r w:rsidR="00ED47EC" w:rsidRPr="00335F88">
        <w:t xml:space="preserve"> har mange lik</w:t>
      </w:r>
      <w:r w:rsidR="00276156">
        <w:t>h</w:t>
      </w:r>
      <w:r w:rsidR="00ED47EC">
        <w:t>et</w:t>
      </w:r>
      <w:r w:rsidR="00ED47EC" w:rsidRPr="00335F88">
        <w:t>strekk med Nor</w:t>
      </w:r>
      <w:r w:rsidR="00ED47EC">
        <w:t>ge</w:t>
      </w:r>
      <w:r w:rsidR="00ED47EC" w:rsidRPr="00335F88">
        <w:t>, og er dermed land det er naturl</w:t>
      </w:r>
      <w:r w:rsidR="00ED47EC">
        <w:t>i</w:t>
      </w:r>
      <w:r w:rsidR="00ED47EC" w:rsidRPr="00335F88">
        <w:t>g at vi sam</w:t>
      </w:r>
      <w:r w:rsidR="00ED47EC">
        <w:t>men</w:t>
      </w:r>
      <w:r w:rsidR="00ED47EC" w:rsidRPr="00335F88">
        <w:t>likn</w:t>
      </w:r>
      <w:r w:rsidR="00ED47EC">
        <w:t>e</w:t>
      </w:r>
      <w:r w:rsidR="00ED47EC" w:rsidRPr="00335F88">
        <w:t>r oss med.</w:t>
      </w:r>
    </w:p>
  </w:footnote>
  <w:footnote w:id="14">
    <w:p w14:paraId="2A08C42D" w14:textId="743FC103" w:rsidR="00B42FB6" w:rsidRDefault="00F1032C">
      <w:pPr>
        <w:pStyle w:val="Fotnotetekst"/>
      </w:pPr>
      <w:r>
        <w:rPr>
          <w:rStyle w:val="Fotnotereferanse"/>
        </w:rPr>
        <w:footnoteRef/>
      </w:r>
      <w:r>
        <w:t xml:space="preserve"> </w:t>
      </w:r>
      <w:hyperlink r:id="rId8" w:history="1">
        <w:r w:rsidR="00B42FB6" w:rsidRPr="00261003">
          <w:rPr>
            <w:rStyle w:val="Hyperkobling"/>
          </w:rPr>
          <w:t>https://www.forskningsradet.no/indikatorrapporten/</w:t>
        </w:r>
      </w:hyperlink>
    </w:p>
  </w:footnote>
  <w:footnote w:id="15">
    <w:p w14:paraId="0D036511" w14:textId="6DCEB6B9" w:rsidR="00D062D1" w:rsidRDefault="00D062D1">
      <w:pPr>
        <w:pStyle w:val="Fotnotetekst"/>
      </w:pPr>
      <w:r>
        <w:rPr>
          <w:rStyle w:val="Fotnotereferanse"/>
        </w:rPr>
        <w:footnoteRef/>
      </w:r>
      <w:r>
        <w:t xml:space="preserve"> </w:t>
      </w:r>
      <w:hyperlink r:id="rId9" w:history="1">
        <w:r w:rsidR="00B83E76" w:rsidRPr="00261003">
          <w:rPr>
            <w:rStyle w:val="Hyperkobling"/>
          </w:rPr>
          <w:t>https://www.forskningsradet.no/siteassets/portefoljer/banebrytende-forskning/portefoljeplan-for-banebrytende-forskning.pdf</w:t>
        </w:r>
      </w:hyperlink>
    </w:p>
    <w:p w14:paraId="75DD6C45" w14:textId="77777777" w:rsidR="00B83E76" w:rsidRDefault="00B83E76">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5F54" w14:textId="39D4F48E" w:rsidR="00B27800" w:rsidRDefault="00687B98" w:rsidP="009520F6">
    <w:pPr>
      <w:pStyle w:val="Topptekst"/>
      <w:tabs>
        <w:tab w:val="left" w:pos="2268"/>
      </w:tabs>
    </w:pPr>
    <w:r>
      <w:rPr>
        <w:noProof/>
      </w:rPr>
      <w:drawing>
        <wp:anchor distT="0" distB="0" distL="114300" distR="114300" simplePos="0" relativeHeight="251658240" behindDoc="0" locked="0" layoutInCell="1" allowOverlap="1" wp14:anchorId="75B432E6" wp14:editId="1D118BBB">
          <wp:simplePos x="0" y="0"/>
          <wp:positionH relativeFrom="column">
            <wp:posOffset>6145530</wp:posOffset>
          </wp:positionH>
          <wp:positionV relativeFrom="paragraph">
            <wp:posOffset>-17574</wp:posOffset>
          </wp:positionV>
          <wp:extent cx="343535" cy="34353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43535" cy="343535"/>
                  </a:xfrm>
                  <a:prstGeom prst="rect">
                    <a:avLst/>
                  </a:prstGeom>
                </pic:spPr>
              </pic:pic>
            </a:graphicData>
          </a:graphic>
          <wp14:sizeRelH relativeFrom="margin">
            <wp14:pctWidth>0</wp14:pctWidth>
          </wp14:sizeRelH>
          <wp14:sizeRelV relativeFrom="margin">
            <wp14:pctHeight>0</wp14:pctHeight>
          </wp14:sizeRelV>
        </wp:anchor>
      </w:drawing>
    </w:r>
    <w:r w:rsidR="009520F6">
      <w:tab/>
    </w:r>
  </w:p>
  <w:tbl>
    <w:tblPr>
      <w:tblStyle w:val="Rutenettabelllys"/>
      <w:tblpPr w:leftFromText="141" w:rightFromText="141" w:vertAnchor="page" w:horzAnchor="page" w:tblpX="3119" w:tblpY="857"/>
      <w:tblW w:w="0" w:type="auto"/>
      <w:tblLayout w:type="fixed"/>
      <w:tblLook w:val="0480" w:firstRow="0" w:lastRow="0" w:firstColumn="1" w:lastColumn="0" w:noHBand="0" w:noVBand="1"/>
    </w:tblPr>
    <w:tblGrid>
      <w:gridCol w:w="6946"/>
    </w:tblGrid>
    <w:tr w:rsidR="00B27800" w14:paraId="1156A2FA" w14:textId="77777777" w:rsidTr="005B02AA">
      <w:tc>
        <w:tcPr>
          <w:tcW w:w="6946" w:type="dxa"/>
        </w:tcPr>
        <w:p w14:paraId="7FB301BD" w14:textId="08C033F9" w:rsidR="00B27800" w:rsidRDefault="00000000" w:rsidP="00196E70">
          <w:pPr>
            <w:pStyle w:val="Topptekst"/>
            <w:tabs>
              <w:tab w:val="left" w:pos="2268"/>
            </w:tabs>
          </w:pPr>
          <w:sdt>
            <w:sdtPr>
              <w:id w:val="1393467691"/>
              <w:dataBinding w:xpath="/root[1]/Emne[1]" w:storeItemID="{5811AD9A-849B-4B38-9F6A-420C4809FE7D}"/>
              <w:text w:multiLine="1"/>
            </w:sdtPr>
            <w:sdtContent>
              <w:r w:rsidR="008A16F0" w:rsidRPr="00BE55C6">
                <w:rPr>
                  <w:lang w:val="nb-NO"/>
                </w:rPr>
                <w:t>Porteføljeanalyse 202</w:t>
              </w:r>
              <w:r w:rsidR="00EB0A7B" w:rsidRPr="00BE55C6">
                <w:rPr>
                  <w:lang w:val="nb-NO"/>
                </w:rPr>
                <w:t>5</w:t>
              </w:r>
            </w:sdtContent>
          </w:sdt>
        </w:p>
      </w:tc>
    </w:tr>
  </w:tbl>
  <w:p w14:paraId="43B71947" w14:textId="77777777" w:rsidR="00701959" w:rsidRDefault="00701959" w:rsidP="009520F6">
    <w:pPr>
      <w:pStyle w:val="Topptekst"/>
      <w:tabs>
        <w:tab w:val="left" w:pos="22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F411" w14:textId="414BAFCE" w:rsidR="009520F6" w:rsidRDefault="00486594" w:rsidP="00486594">
    <w:pPr>
      <w:pStyle w:val="Topptekst"/>
      <w:spacing w:before="20"/>
    </w:pPr>
    <w:r>
      <w:rPr>
        <w:noProof/>
      </w:rPr>
      <w:drawing>
        <wp:anchor distT="0" distB="0" distL="114300" distR="114300" simplePos="0" relativeHeight="251658241" behindDoc="0" locked="0" layoutInCell="1" allowOverlap="1" wp14:anchorId="452A473F" wp14:editId="01FC0C37">
          <wp:simplePos x="0" y="0"/>
          <wp:positionH relativeFrom="column">
            <wp:posOffset>6138418</wp:posOffset>
          </wp:positionH>
          <wp:positionV relativeFrom="paragraph">
            <wp:posOffset>1270</wp:posOffset>
          </wp:positionV>
          <wp:extent cx="343535" cy="34353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43535" cy="343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0644D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98928D3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26667E7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D720CBA"/>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4B242E56"/>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3CE3F4"/>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A074A"/>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269D0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4C73F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E0F25F56"/>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4F54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3347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BD5619"/>
    <w:multiLevelType w:val="multilevel"/>
    <w:tmpl w:val="907E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242AC0"/>
    <w:multiLevelType w:val="hybridMultilevel"/>
    <w:tmpl w:val="A8507B3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0B0567D6"/>
    <w:multiLevelType w:val="hybridMultilevel"/>
    <w:tmpl w:val="B3B6CE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0B915B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976B2A"/>
    <w:multiLevelType w:val="hybridMultilevel"/>
    <w:tmpl w:val="EF78986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5EE046A"/>
    <w:multiLevelType w:val="hybridMultilevel"/>
    <w:tmpl w:val="D9E244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7251B2B"/>
    <w:multiLevelType w:val="hybridMultilevel"/>
    <w:tmpl w:val="E02C9F6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17ED2248"/>
    <w:multiLevelType w:val="hybridMultilevel"/>
    <w:tmpl w:val="EB9C5A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1D2F3F8D"/>
    <w:multiLevelType w:val="hybridMultilevel"/>
    <w:tmpl w:val="A1386A84"/>
    <w:lvl w:ilvl="0" w:tplc="AA1C9654">
      <w:start w:val="1"/>
      <w:numFmt w:val="bullet"/>
      <w:lvlText w:val="–"/>
      <w:lvlJc w:val="left"/>
      <w:pPr>
        <w:tabs>
          <w:tab w:val="num" w:pos="720"/>
        </w:tabs>
        <w:ind w:left="720" w:hanging="360"/>
      </w:pPr>
      <w:rPr>
        <w:rFonts w:ascii=".AppleSystemUIFont" w:hAnsi=".AppleSystemUIFont" w:hint="default"/>
      </w:rPr>
    </w:lvl>
    <w:lvl w:ilvl="1" w:tplc="99327798">
      <w:start w:val="1"/>
      <w:numFmt w:val="bullet"/>
      <w:lvlText w:val="–"/>
      <w:lvlJc w:val="left"/>
      <w:pPr>
        <w:tabs>
          <w:tab w:val="num" w:pos="1440"/>
        </w:tabs>
        <w:ind w:left="1440" w:hanging="360"/>
      </w:pPr>
      <w:rPr>
        <w:rFonts w:ascii=".AppleSystemUIFont" w:hAnsi=".AppleSystemUIFont" w:hint="default"/>
      </w:rPr>
    </w:lvl>
    <w:lvl w:ilvl="2" w:tplc="8F5E9F54" w:tentative="1">
      <w:start w:val="1"/>
      <w:numFmt w:val="bullet"/>
      <w:lvlText w:val="–"/>
      <w:lvlJc w:val="left"/>
      <w:pPr>
        <w:tabs>
          <w:tab w:val="num" w:pos="2160"/>
        </w:tabs>
        <w:ind w:left="2160" w:hanging="360"/>
      </w:pPr>
      <w:rPr>
        <w:rFonts w:ascii=".AppleSystemUIFont" w:hAnsi=".AppleSystemUIFont" w:hint="default"/>
      </w:rPr>
    </w:lvl>
    <w:lvl w:ilvl="3" w:tplc="CBF642DA" w:tentative="1">
      <w:start w:val="1"/>
      <w:numFmt w:val="bullet"/>
      <w:lvlText w:val="–"/>
      <w:lvlJc w:val="left"/>
      <w:pPr>
        <w:tabs>
          <w:tab w:val="num" w:pos="2880"/>
        </w:tabs>
        <w:ind w:left="2880" w:hanging="360"/>
      </w:pPr>
      <w:rPr>
        <w:rFonts w:ascii=".AppleSystemUIFont" w:hAnsi=".AppleSystemUIFont" w:hint="default"/>
      </w:rPr>
    </w:lvl>
    <w:lvl w:ilvl="4" w:tplc="0B029C70" w:tentative="1">
      <w:start w:val="1"/>
      <w:numFmt w:val="bullet"/>
      <w:lvlText w:val="–"/>
      <w:lvlJc w:val="left"/>
      <w:pPr>
        <w:tabs>
          <w:tab w:val="num" w:pos="3600"/>
        </w:tabs>
        <w:ind w:left="3600" w:hanging="360"/>
      </w:pPr>
      <w:rPr>
        <w:rFonts w:ascii=".AppleSystemUIFont" w:hAnsi=".AppleSystemUIFont" w:hint="default"/>
      </w:rPr>
    </w:lvl>
    <w:lvl w:ilvl="5" w:tplc="09987B18" w:tentative="1">
      <w:start w:val="1"/>
      <w:numFmt w:val="bullet"/>
      <w:lvlText w:val="–"/>
      <w:lvlJc w:val="left"/>
      <w:pPr>
        <w:tabs>
          <w:tab w:val="num" w:pos="4320"/>
        </w:tabs>
        <w:ind w:left="4320" w:hanging="360"/>
      </w:pPr>
      <w:rPr>
        <w:rFonts w:ascii=".AppleSystemUIFont" w:hAnsi=".AppleSystemUIFont" w:hint="default"/>
      </w:rPr>
    </w:lvl>
    <w:lvl w:ilvl="6" w:tplc="CB1C65E2" w:tentative="1">
      <w:start w:val="1"/>
      <w:numFmt w:val="bullet"/>
      <w:lvlText w:val="–"/>
      <w:lvlJc w:val="left"/>
      <w:pPr>
        <w:tabs>
          <w:tab w:val="num" w:pos="5040"/>
        </w:tabs>
        <w:ind w:left="5040" w:hanging="360"/>
      </w:pPr>
      <w:rPr>
        <w:rFonts w:ascii=".AppleSystemUIFont" w:hAnsi=".AppleSystemUIFont" w:hint="default"/>
      </w:rPr>
    </w:lvl>
    <w:lvl w:ilvl="7" w:tplc="298667C0" w:tentative="1">
      <w:start w:val="1"/>
      <w:numFmt w:val="bullet"/>
      <w:lvlText w:val="–"/>
      <w:lvlJc w:val="left"/>
      <w:pPr>
        <w:tabs>
          <w:tab w:val="num" w:pos="5760"/>
        </w:tabs>
        <w:ind w:left="5760" w:hanging="360"/>
      </w:pPr>
      <w:rPr>
        <w:rFonts w:ascii=".AppleSystemUIFont" w:hAnsi=".AppleSystemUIFont" w:hint="default"/>
      </w:rPr>
    </w:lvl>
    <w:lvl w:ilvl="8" w:tplc="B17C70A2" w:tentative="1">
      <w:start w:val="1"/>
      <w:numFmt w:val="bullet"/>
      <w:lvlText w:val="–"/>
      <w:lvlJc w:val="left"/>
      <w:pPr>
        <w:tabs>
          <w:tab w:val="num" w:pos="6480"/>
        </w:tabs>
        <w:ind w:left="6480" w:hanging="360"/>
      </w:pPr>
      <w:rPr>
        <w:rFonts w:ascii=".AppleSystemUIFont" w:hAnsi=".AppleSystemUIFont" w:hint="default"/>
      </w:rPr>
    </w:lvl>
  </w:abstractNum>
  <w:abstractNum w:abstractNumId="21" w15:restartNumberingAfterBreak="0">
    <w:nsid w:val="1FC04D28"/>
    <w:multiLevelType w:val="hybridMultilevel"/>
    <w:tmpl w:val="62801E3C"/>
    <w:lvl w:ilvl="0" w:tplc="6B4CA6DE">
      <w:start w:val="4"/>
      <w:numFmt w:val="decimal"/>
      <w:lvlText w:val="%1."/>
      <w:lvlJc w:val="left"/>
      <w:pPr>
        <w:ind w:left="72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2" w15:restartNumberingAfterBreak="0">
    <w:nsid w:val="223B7BD7"/>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4F574EF"/>
    <w:multiLevelType w:val="hybridMultilevel"/>
    <w:tmpl w:val="BE7658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2855BC53"/>
    <w:multiLevelType w:val="hybridMultilevel"/>
    <w:tmpl w:val="811814C8"/>
    <w:lvl w:ilvl="0" w:tplc="A2C4A1FE">
      <w:start w:val="1"/>
      <w:numFmt w:val="bullet"/>
      <w:lvlText w:val=""/>
      <w:lvlJc w:val="left"/>
      <w:pPr>
        <w:ind w:left="720" w:hanging="360"/>
      </w:pPr>
      <w:rPr>
        <w:rFonts w:ascii="Symbol" w:hAnsi="Symbol" w:hint="default"/>
      </w:rPr>
    </w:lvl>
    <w:lvl w:ilvl="1" w:tplc="21D68674">
      <w:start w:val="1"/>
      <w:numFmt w:val="bullet"/>
      <w:lvlText w:val="o"/>
      <w:lvlJc w:val="left"/>
      <w:pPr>
        <w:ind w:left="1440" w:hanging="360"/>
      </w:pPr>
      <w:rPr>
        <w:rFonts w:ascii="Courier New" w:hAnsi="Courier New" w:hint="default"/>
      </w:rPr>
    </w:lvl>
    <w:lvl w:ilvl="2" w:tplc="8990BABC">
      <w:start w:val="1"/>
      <w:numFmt w:val="bullet"/>
      <w:lvlText w:val=""/>
      <w:lvlJc w:val="left"/>
      <w:pPr>
        <w:ind w:left="2160" w:hanging="360"/>
      </w:pPr>
      <w:rPr>
        <w:rFonts w:ascii="Wingdings" w:hAnsi="Wingdings" w:hint="default"/>
      </w:rPr>
    </w:lvl>
    <w:lvl w:ilvl="3" w:tplc="5344D76C">
      <w:start w:val="1"/>
      <w:numFmt w:val="bullet"/>
      <w:lvlText w:val=""/>
      <w:lvlJc w:val="left"/>
      <w:pPr>
        <w:ind w:left="2880" w:hanging="360"/>
      </w:pPr>
      <w:rPr>
        <w:rFonts w:ascii="Symbol" w:hAnsi="Symbol" w:hint="default"/>
      </w:rPr>
    </w:lvl>
    <w:lvl w:ilvl="4" w:tplc="EF3C4EF4">
      <w:start w:val="1"/>
      <w:numFmt w:val="bullet"/>
      <w:lvlText w:val="o"/>
      <w:lvlJc w:val="left"/>
      <w:pPr>
        <w:ind w:left="3600" w:hanging="360"/>
      </w:pPr>
      <w:rPr>
        <w:rFonts w:ascii="Courier New" w:hAnsi="Courier New" w:hint="default"/>
      </w:rPr>
    </w:lvl>
    <w:lvl w:ilvl="5" w:tplc="423C4DBA">
      <w:start w:val="1"/>
      <w:numFmt w:val="bullet"/>
      <w:lvlText w:val=""/>
      <w:lvlJc w:val="left"/>
      <w:pPr>
        <w:ind w:left="4320" w:hanging="360"/>
      </w:pPr>
      <w:rPr>
        <w:rFonts w:ascii="Wingdings" w:hAnsi="Wingdings" w:hint="default"/>
      </w:rPr>
    </w:lvl>
    <w:lvl w:ilvl="6" w:tplc="4F840376">
      <w:start w:val="1"/>
      <w:numFmt w:val="bullet"/>
      <w:lvlText w:val=""/>
      <w:lvlJc w:val="left"/>
      <w:pPr>
        <w:ind w:left="5040" w:hanging="360"/>
      </w:pPr>
      <w:rPr>
        <w:rFonts w:ascii="Symbol" w:hAnsi="Symbol" w:hint="default"/>
      </w:rPr>
    </w:lvl>
    <w:lvl w:ilvl="7" w:tplc="3558EBFE">
      <w:start w:val="1"/>
      <w:numFmt w:val="bullet"/>
      <w:lvlText w:val="o"/>
      <w:lvlJc w:val="left"/>
      <w:pPr>
        <w:ind w:left="5760" w:hanging="360"/>
      </w:pPr>
      <w:rPr>
        <w:rFonts w:ascii="Courier New" w:hAnsi="Courier New" w:hint="default"/>
      </w:rPr>
    </w:lvl>
    <w:lvl w:ilvl="8" w:tplc="33827D58">
      <w:start w:val="1"/>
      <w:numFmt w:val="bullet"/>
      <w:lvlText w:val=""/>
      <w:lvlJc w:val="left"/>
      <w:pPr>
        <w:ind w:left="6480" w:hanging="360"/>
      </w:pPr>
      <w:rPr>
        <w:rFonts w:ascii="Wingdings" w:hAnsi="Wingdings" w:hint="default"/>
      </w:rPr>
    </w:lvl>
  </w:abstractNum>
  <w:abstractNum w:abstractNumId="25" w15:restartNumberingAfterBreak="0">
    <w:nsid w:val="2A63407F"/>
    <w:multiLevelType w:val="hybridMultilevel"/>
    <w:tmpl w:val="2A1A6DA0"/>
    <w:lvl w:ilvl="0" w:tplc="041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B436377"/>
    <w:multiLevelType w:val="hybridMultilevel"/>
    <w:tmpl w:val="48624D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2BEC40DD"/>
    <w:multiLevelType w:val="hybridMultilevel"/>
    <w:tmpl w:val="D988B5F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15:restartNumberingAfterBreak="0">
    <w:nsid w:val="359A1C60"/>
    <w:multiLevelType w:val="hybridMultilevel"/>
    <w:tmpl w:val="2B5CB8B8"/>
    <w:lvl w:ilvl="0" w:tplc="CAACAD34">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9" w15:restartNumberingAfterBreak="0">
    <w:nsid w:val="38542629"/>
    <w:multiLevelType w:val="multilevel"/>
    <w:tmpl w:val="25AEFCE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15:restartNumberingAfterBreak="0">
    <w:nsid w:val="395E17B3"/>
    <w:multiLevelType w:val="hybridMultilevel"/>
    <w:tmpl w:val="6E90FA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3BC703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780876"/>
    <w:multiLevelType w:val="hybridMultilevel"/>
    <w:tmpl w:val="A3C8DF42"/>
    <w:lvl w:ilvl="0" w:tplc="85406866">
      <w:start w:val="1"/>
      <w:numFmt w:val="bullet"/>
      <w:lvlText w:val=""/>
      <w:lvlJc w:val="left"/>
      <w:pPr>
        <w:tabs>
          <w:tab w:val="num" w:pos="720"/>
        </w:tabs>
        <w:ind w:left="720" w:hanging="360"/>
      </w:pPr>
      <w:rPr>
        <w:rFonts w:ascii="Wingdings" w:hAnsi="Wingdings" w:hint="default"/>
      </w:rPr>
    </w:lvl>
    <w:lvl w:ilvl="1" w:tplc="95DA4430" w:tentative="1">
      <w:start w:val="1"/>
      <w:numFmt w:val="bullet"/>
      <w:lvlText w:val=""/>
      <w:lvlJc w:val="left"/>
      <w:pPr>
        <w:tabs>
          <w:tab w:val="num" w:pos="1440"/>
        </w:tabs>
        <w:ind w:left="1440" w:hanging="360"/>
      </w:pPr>
      <w:rPr>
        <w:rFonts w:ascii="Wingdings" w:hAnsi="Wingdings" w:hint="default"/>
      </w:rPr>
    </w:lvl>
    <w:lvl w:ilvl="2" w:tplc="59464FD8" w:tentative="1">
      <w:start w:val="1"/>
      <w:numFmt w:val="bullet"/>
      <w:lvlText w:val=""/>
      <w:lvlJc w:val="left"/>
      <w:pPr>
        <w:tabs>
          <w:tab w:val="num" w:pos="2160"/>
        </w:tabs>
        <w:ind w:left="2160" w:hanging="360"/>
      </w:pPr>
      <w:rPr>
        <w:rFonts w:ascii="Wingdings" w:hAnsi="Wingdings" w:hint="default"/>
      </w:rPr>
    </w:lvl>
    <w:lvl w:ilvl="3" w:tplc="73308E26" w:tentative="1">
      <w:start w:val="1"/>
      <w:numFmt w:val="bullet"/>
      <w:lvlText w:val=""/>
      <w:lvlJc w:val="left"/>
      <w:pPr>
        <w:tabs>
          <w:tab w:val="num" w:pos="2880"/>
        </w:tabs>
        <w:ind w:left="2880" w:hanging="360"/>
      </w:pPr>
      <w:rPr>
        <w:rFonts w:ascii="Wingdings" w:hAnsi="Wingdings" w:hint="default"/>
      </w:rPr>
    </w:lvl>
    <w:lvl w:ilvl="4" w:tplc="E5DCE89E" w:tentative="1">
      <w:start w:val="1"/>
      <w:numFmt w:val="bullet"/>
      <w:lvlText w:val=""/>
      <w:lvlJc w:val="left"/>
      <w:pPr>
        <w:tabs>
          <w:tab w:val="num" w:pos="3600"/>
        </w:tabs>
        <w:ind w:left="3600" w:hanging="360"/>
      </w:pPr>
      <w:rPr>
        <w:rFonts w:ascii="Wingdings" w:hAnsi="Wingdings" w:hint="default"/>
      </w:rPr>
    </w:lvl>
    <w:lvl w:ilvl="5" w:tplc="8F24E5CA" w:tentative="1">
      <w:start w:val="1"/>
      <w:numFmt w:val="bullet"/>
      <w:lvlText w:val=""/>
      <w:lvlJc w:val="left"/>
      <w:pPr>
        <w:tabs>
          <w:tab w:val="num" w:pos="4320"/>
        </w:tabs>
        <w:ind w:left="4320" w:hanging="360"/>
      </w:pPr>
      <w:rPr>
        <w:rFonts w:ascii="Wingdings" w:hAnsi="Wingdings" w:hint="default"/>
      </w:rPr>
    </w:lvl>
    <w:lvl w:ilvl="6" w:tplc="366A128E" w:tentative="1">
      <w:start w:val="1"/>
      <w:numFmt w:val="bullet"/>
      <w:lvlText w:val=""/>
      <w:lvlJc w:val="left"/>
      <w:pPr>
        <w:tabs>
          <w:tab w:val="num" w:pos="5040"/>
        </w:tabs>
        <w:ind w:left="5040" w:hanging="360"/>
      </w:pPr>
      <w:rPr>
        <w:rFonts w:ascii="Wingdings" w:hAnsi="Wingdings" w:hint="default"/>
      </w:rPr>
    </w:lvl>
    <w:lvl w:ilvl="7" w:tplc="3F226186" w:tentative="1">
      <w:start w:val="1"/>
      <w:numFmt w:val="bullet"/>
      <w:lvlText w:val=""/>
      <w:lvlJc w:val="left"/>
      <w:pPr>
        <w:tabs>
          <w:tab w:val="num" w:pos="5760"/>
        </w:tabs>
        <w:ind w:left="5760" w:hanging="360"/>
      </w:pPr>
      <w:rPr>
        <w:rFonts w:ascii="Wingdings" w:hAnsi="Wingdings" w:hint="default"/>
      </w:rPr>
    </w:lvl>
    <w:lvl w:ilvl="8" w:tplc="E9063E0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CB0972"/>
    <w:multiLevelType w:val="hybridMultilevel"/>
    <w:tmpl w:val="2680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E90F94"/>
    <w:multiLevelType w:val="hybridMultilevel"/>
    <w:tmpl w:val="ABBE2F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5FF4D78"/>
    <w:multiLevelType w:val="multilevel"/>
    <w:tmpl w:val="040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6" w15:restartNumberingAfterBreak="0">
    <w:nsid w:val="571C127D"/>
    <w:multiLevelType w:val="hybridMultilevel"/>
    <w:tmpl w:val="7E7E23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00C6E65"/>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433366F"/>
    <w:multiLevelType w:val="hybridMultilevel"/>
    <w:tmpl w:val="1936AC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6A355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B50F32"/>
    <w:multiLevelType w:val="hybridMultilevel"/>
    <w:tmpl w:val="3998CB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4A945E1"/>
    <w:multiLevelType w:val="hybridMultilevel"/>
    <w:tmpl w:val="B56C66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81E7AB2"/>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2611352">
    <w:abstractNumId w:val="24"/>
  </w:num>
  <w:num w:numId="2" w16cid:durableId="1912930940">
    <w:abstractNumId w:val="42"/>
  </w:num>
  <w:num w:numId="3" w16cid:durableId="157118638">
    <w:abstractNumId w:val="22"/>
  </w:num>
  <w:num w:numId="4" w16cid:durableId="250360827">
    <w:abstractNumId w:val="37"/>
  </w:num>
  <w:num w:numId="5" w16cid:durableId="1853567481">
    <w:abstractNumId w:val="9"/>
  </w:num>
  <w:num w:numId="6" w16cid:durableId="1471947489">
    <w:abstractNumId w:val="7"/>
  </w:num>
  <w:num w:numId="7" w16cid:durableId="1461219578">
    <w:abstractNumId w:val="6"/>
  </w:num>
  <w:num w:numId="8" w16cid:durableId="1938171201">
    <w:abstractNumId w:val="5"/>
  </w:num>
  <w:num w:numId="9" w16cid:durableId="1810826022">
    <w:abstractNumId w:val="4"/>
  </w:num>
  <w:num w:numId="10" w16cid:durableId="1948194527">
    <w:abstractNumId w:val="8"/>
  </w:num>
  <w:num w:numId="11" w16cid:durableId="257175215">
    <w:abstractNumId w:val="3"/>
  </w:num>
  <w:num w:numId="12" w16cid:durableId="588275850">
    <w:abstractNumId w:val="2"/>
  </w:num>
  <w:num w:numId="13" w16cid:durableId="1306199103">
    <w:abstractNumId w:val="1"/>
  </w:num>
  <w:num w:numId="14" w16cid:durableId="218054082">
    <w:abstractNumId w:val="0"/>
  </w:num>
  <w:num w:numId="15" w16cid:durableId="197087335">
    <w:abstractNumId w:val="40"/>
  </w:num>
  <w:num w:numId="16" w16cid:durableId="1003584768">
    <w:abstractNumId w:val="20"/>
  </w:num>
  <w:num w:numId="17" w16cid:durableId="907770721">
    <w:abstractNumId w:val="27"/>
  </w:num>
  <w:num w:numId="18" w16cid:durableId="2044863546">
    <w:abstractNumId w:val="34"/>
  </w:num>
  <w:num w:numId="19" w16cid:durableId="251087352">
    <w:abstractNumId w:val="18"/>
  </w:num>
  <w:num w:numId="20" w16cid:durableId="1902711085">
    <w:abstractNumId w:val="25"/>
  </w:num>
  <w:num w:numId="21" w16cid:durableId="193733894">
    <w:abstractNumId w:val="19"/>
  </w:num>
  <w:num w:numId="22" w16cid:durableId="429278923">
    <w:abstractNumId w:val="36"/>
  </w:num>
  <w:num w:numId="23" w16cid:durableId="255479420">
    <w:abstractNumId w:val="15"/>
  </w:num>
  <w:num w:numId="24" w16cid:durableId="962885173">
    <w:abstractNumId w:val="29"/>
  </w:num>
  <w:num w:numId="25" w16cid:durableId="238640848">
    <w:abstractNumId w:val="31"/>
  </w:num>
  <w:num w:numId="26" w16cid:durableId="645857678">
    <w:abstractNumId w:val="10"/>
  </w:num>
  <w:num w:numId="27" w16cid:durableId="1198196133">
    <w:abstractNumId w:val="35"/>
  </w:num>
  <w:num w:numId="28" w16cid:durableId="819424157">
    <w:abstractNumId w:val="11"/>
  </w:num>
  <w:num w:numId="29" w16cid:durableId="792821730">
    <w:abstractNumId w:val="39"/>
  </w:num>
  <w:num w:numId="30" w16cid:durableId="20934746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2056158">
    <w:abstractNumId w:val="34"/>
  </w:num>
  <w:num w:numId="32" w16cid:durableId="116073337">
    <w:abstractNumId w:val="13"/>
  </w:num>
  <w:num w:numId="33" w16cid:durableId="1087921909">
    <w:abstractNumId w:val="12"/>
  </w:num>
  <w:num w:numId="34" w16cid:durableId="1680547488">
    <w:abstractNumId w:val="14"/>
  </w:num>
  <w:num w:numId="35" w16cid:durableId="1818955257">
    <w:abstractNumId w:val="30"/>
  </w:num>
  <w:num w:numId="36" w16cid:durableId="1909417193">
    <w:abstractNumId w:val="16"/>
  </w:num>
  <w:num w:numId="37" w16cid:durableId="424419825">
    <w:abstractNumId w:val="33"/>
  </w:num>
  <w:num w:numId="38" w16cid:durableId="953095972">
    <w:abstractNumId w:val="38"/>
  </w:num>
  <w:num w:numId="39" w16cid:durableId="44063500">
    <w:abstractNumId w:val="26"/>
  </w:num>
  <w:num w:numId="40" w16cid:durableId="1382050311">
    <w:abstractNumId w:val="41"/>
  </w:num>
  <w:num w:numId="41" w16cid:durableId="773869281">
    <w:abstractNumId w:val="23"/>
  </w:num>
  <w:num w:numId="42" w16cid:durableId="1038361727">
    <w:abstractNumId w:val="28"/>
  </w:num>
  <w:num w:numId="43" w16cid:durableId="1043866141">
    <w:abstractNumId w:val="17"/>
  </w:num>
  <w:num w:numId="44" w16cid:durableId="2145077974">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1B"/>
    <w:rsid w:val="000001F1"/>
    <w:rsid w:val="00000290"/>
    <w:rsid w:val="000006A0"/>
    <w:rsid w:val="00001179"/>
    <w:rsid w:val="0000152D"/>
    <w:rsid w:val="00002624"/>
    <w:rsid w:val="0000262B"/>
    <w:rsid w:val="00002AEF"/>
    <w:rsid w:val="00003220"/>
    <w:rsid w:val="00003A56"/>
    <w:rsid w:val="000042D7"/>
    <w:rsid w:val="00005055"/>
    <w:rsid w:val="000058AB"/>
    <w:rsid w:val="00005F2F"/>
    <w:rsid w:val="0000670A"/>
    <w:rsid w:val="000068A0"/>
    <w:rsid w:val="0000690F"/>
    <w:rsid w:val="00006C61"/>
    <w:rsid w:val="000078EC"/>
    <w:rsid w:val="00007C03"/>
    <w:rsid w:val="00007C18"/>
    <w:rsid w:val="00007EF6"/>
    <w:rsid w:val="0001018B"/>
    <w:rsid w:val="00010298"/>
    <w:rsid w:val="000107E9"/>
    <w:rsid w:val="0001127B"/>
    <w:rsid w:val="00011432"/>
    <w:rsid w:val="00012420"/>
    <w:rsid w:val="0001277B"/>
    <w:rsid w:val="00013126"/>
    <w:rsid w:val="0001314E"/>
    <w:rsid w:val="000135F5"/>
    <w:rsid w:val="0001439B"/>
    <w:rsid w:val="00014803"/>
    <w:rsid w:val="00014D39"/>
    <w:rsid w:val="00015BB5"/>
    <w:rsid w:val="00016031"/>
    <w:rsid w:val="00020271"/>
    <w:rsid w:val="00020BB4"/>
    <w:rsid w:val="00020EBB"/>
    <w:rsid w:val="00021413"/>
    <w:rsid w:val="0002163E"/>
    <w:rsid w:val="00021D1D"/>
    <w:rsid w:val="000228A1"/>
    <w:rsid w:val="00022CA0"/>
    <w:rsid w:val="00023379"/>
    <w:rsid w:val="00023413"/>
    <w:rsid w:val="00023BE0"/>
    <w:rsid w:val="00024E57"/>
    <w:rsid w:val="00025D33"/>
    <w:rsid w:val="00025E38"/>
    <w:rsid w:val="00026810"/>
    <w:rsid w:val="00027385"/>
    <w:rsid w:val="00027FE2"/>
    <w:rsid w:val="000303E5"/>
    <w:rsid w:val="0003190E"/>
    <w:rsid w:val="000324C8"/>
    <w:rsid w:val="00032967"/>
    <w:rsid w:val="00032CF3"/>
    <w:rsid w:val="000337D1"/>
    <w:rsid w:val="00033C72"/>
    <w:rsid w:val="00033F4E"/>
    <w:rsid w:val="000340B3"/>
    <w:rsid w:val="0003486A"/>
    <w:rsid w:val="000349E0"/>
    <w:rsid w:val="00034D83"/>
    <w:rsid w:val="00035171"/>
    <w:rsid w:val="00035D51"/>
    <w:rsid w:val="0003678B"/>
    <w:rsid w:val="00036C7D"/>
    <w:rsid w:val="00037186"/>
    <w:rsid w:val="00037A76"/>
    <w:rsid w:val="00040461"/>
    <w:rsid w:val="000411BB"/>
    <w:rsid w:val="000412B5"/>
    <w:rsid w:val="000419AE"/>
    <w:rsid w:val="00041B7B"/>
    <w:rsid w:val="00042FD9"/>
    <w:rsid w:val="000446AD"/>
    <w:rsid w:val="00044A87"/>
    <w:rsid w:val="00045FC5"/>
    <w:rsid w:val="0004653D"/>
    <w:rsid w:val="0004702A"/>
    <w:rsid w:val="00047A45"/>
    <w:rsid w:val="000502B6"/>
    <w:rsid w:val="00052126"/>
    <w:rsid w:val="00052B5B"/>
    <w:rsid w:val="00052F36"/>
    <w:rsid w:val="00053A9E"/>
    <w:rsid w:val="00054184"/>
    <w:rsid w:val="00055470"/>
    <w:rsid w:val="000557E5"/>
    <w:rsid w:val="00056A34"/>
    <w:rsid w:val="00056D8D"/>
    <w:rsid w:val="00056F6C"/>
    <w:rsid w:val="0005773B"/>
    <w:rsid w:val="0006047F"/>
    <w:rsid w:val="000605A5"/>
    <w:rsid w:val="000610DB"/>
    <w:rsid w:val="000613DD"/>
    <w:rsid w:val="00061C23"/>
    <w:rsid w:val="00061C9C"/>
    <w:rsid w:val="00061EA9"/>
    <w:rsid w:val="000620C9"/>
    <w:rsid w:val="000629E3"/>
    <w:rsid w:val="00062AFD"/>
    <w:rsid w:val="00063433"/>
    <w:rsid w:val="00063B61"/>
    <w:rsid w:val="00063BB3"/>
    <w:rsid w:val="00065545"/>
    <w:rsid w:val="00065747"/>
    <w:rsid w:val="00065B3D"/>
    <w:rsid w:val="00065BC0"/>
    <w:rsid w:val="00065D82"/>
    <w:rsid w:val="00066F05"/>
    <w:rsid w:val="000701C6"/>
    <w:rsid w:val="0007031F"/>
    <w:rsid w:val="00071C84"/>
    <w:rsid w:val="000723A2"/>
    <w:rsid w:val="00072BC0"/>
    <w:rsid w:val="000741D7"/>
    <w:rsid w:val="000742EE"/>
    <w:rsid w:val="00074377"/>
    <w:rsid w:val="00074685"/>
    <w:rsid w:val="00074CAE"/>
    <w:rsid w:val="0007534B"/>
    <w:rsid w:val="00075DE3"/>
    <w:rsid w:val="000768B4"/>
    <w:rsid w:val="00076CEA"/>
    <w:rsid w:val="00077482"/>
    <w:rsid w:val="00077BD4"/>
    <w:rsid w:val="00080148"/>
    <w:rsid w:val="000803FE"/>
    <w:rsid w:val="000806CF"/>
    <w:rsid w:val="00080AFF"/>
    <w:rsid w:val="00080E55"/>
    <w:rsid w:val="000820B1"/>
    <w:rsid w:val="00082E54"/>
    <w:rsid w:val="000831C0"/>
    <w:rsid w:val="00084889"/>
    <w:rsid w:val="00085284"/>
    <w:rsid w:val="000857D2"/>
    <w:rsid w:val="00085900"/>
    <w:rsid w:val="00085C1F"/>
    <w:rsid w:val="00085FE5"/>
    <w:rsid w:val="000862B0"/>
    <w:rsid w:val="00086661"/>
    <w:rsid w:val="0008674E"/>
    <w:rsid w:val="000871B0"/>
    <w:rsid w:val="00087CC1"/>
    <w:rsid w:val="00090902"/>
    <w:rsid w:val="00091047"/>
    <w:rsid w:val="00091489"/>
    <w:rsid w:val="00091518"/>
    <w:rsid w:val="000915EA"/>
    <w:rsid w:val="000918C9"/>
    <w:rsid w:val="0009263E"/>
    <w:rsid w:val="0009309A"/>
    <w:rsid w:val="00093270"/>
    <w:rsid w:val="00093543"/>
    <w:rsid w:val="00093781"/>
    <w:rsid w:val="00093AFB"/>
    <w:rsid w:val="00093F85"/>
    <w:rsid w:val="000943BC"/>
    <w:rsid w:val="000952F8"/>
    <w:rsid w:val="00095C30"/>
    <w:rsid w:val="00096112"/>
    <w:rsid w:val="00096571"/>
    <w:rsid w:val="00096589"/>
    <w:rsid w:val="00096BFB"/>
    <w:rsid w:val="00097569"/>
    <w:rsid w:val="0009757A"/>
    <w:rsid w:val="0009770D"/>
    <w:rsid w:val="00097A86"/>
    <w:rsid w:val="000A1A78"/>
    <w:rsid w:val="000A2160"/>
    <w:rsid w:val="000A21BB"/>
    <w:rsid w:val="000A24AA"/>
    <w:rsid w:val="000A2585"/>
    <w:rsid w:val="000A2F68"/>
    <w:rsid w:val="000A380F"/>
    <w:rsid w:val="000A38B5"/>
    <w:rsid w:val="000A40B5"/>
    <w:rsid w:val="000A45F7"/>
    <w:rsid w:val="000A4618"/>
    <w:rsid w:val="000A4A9D"/>
    <w:rsid w:val="000A4BFF"/>
    <w:rsid w:val="000A4C88"/>
    <w:rsid w:val="000A52AB"/>
    <w:rsid w:val="000A62BE"/>
    <w:rsid w:val="000A650A"/>
    <w:rsid w:val="000A6A7E"/>
    <w:rsid w:val="000A7663"/>
    <w:rsid w:val="000A7719"/>
    <w:rsid w:val="000A7CDD"/>
    <w:rsid w:val="000B020C"/>
    <w:rsid w:val="000B0806"/>
    <w:rsid w:val="000B142D"/>
    <w:rsid w:val="000B15AA"/>
    <w:rsid w:val="000B1653"/>
    <w:rsid w:val="000B1775"/>
    <w:rsid w:val="000B1BE9"/>
    <w:rsid w:val="000B3F95"/>
    <w:rsid w:val="000B4130"/>
    <w:rsid w:val="000B42B8"/>
    <w:rsid w:val="000B4338"/>
    <w:rsid w:val="000B4F15"/>
    <w:rsid w:val="000B54E1"/>
    <w:rsid w:val="000B5528"/>
    <w:rsid w:val="000B5630"/>
    <w:rsid w:val="000B626D"/>
    <w:rsid w:val="000B6E98"/>
    <w:rsid w:val="000B7789"/>
    <w:rsid w:val="000C0249"/>
    <w:rsid w:val="000C1335"/>
    <w:rsid w:val="000C1A64"/>
    <w:rsid w:val="000C2DD2"/>
    <w:rsid w:val="000C3215"/>
    <w:rsid w:val="000C33E2"/>
    <w:rsid w:val="000C37EF"/>
    <w:rsid w:val="000C3F74"/>
    <w:rsid w:val="000C4454"/>
    <w:rsid w:val="000C4803"/>
    <w:rsid w:val="000C4937"/>
    <w:rsid w:val="000C543D"/>
    <w:rsid w:val="000C6B09"/>
    <w:rsid w:val="000C6B1E"/>
    <w:rsid w:val="000C6BDF"/>
    <w:rsid w:val="000C72FE"/>
    <w:rsid w:val="000C7855"/>
    <w:rsid w:val="000C7D5E"/>
    <w:rsid w:val="000D0308"/>
    <w:rsid w:val="000D0B0A"/>
    <w:rsid w:val="000D1A5D"/>
    <w:rsid w:val="000D1ADC"/>
    <w:rsid w:val="000D1CC2"/>
    <w:rsid w:val="000D2E62"/>
    <w:rsid w:val="000D33AD"/>
    <w:rsid w:val="000D4725"/>
    <w:rsid w:val="000D4965"/>
    <w:rsid w:val="000D4FE1"/>
    <w:rsid w:val="000D52C5"/>
    <w:rsid w:val="000D5587"/>
    <w:rsid w:val="000D58D3"/>
    <w:rsid w:val="000D58D8"/>
    <w:rsid w:val="000D5AB7"/>
    <w:rsid w:val="000D6181"/>
    <w:rsid w:val="000D6814"/>
    <w:rsid w:val="000D6B94"/>
    <w:rsid w:val="000D786F"/>
    <w:rsid w:val="000D7C20"/>
    <w:rsid w:val="000E0782"/>
    <w:rsid w:val="000E0E85"/>
    <w:rsid w:val="000E149A"/>
    <w:rsid w:val="000E158F"/>
    <w:rsid w:val="000E1D7E"/>
    <w:rsid w:val="000E1F7B"/>
    <w:rsid w:val="000E22D0"/>
    <w:rsid w:val="000E25A2"/>
    <w:rsid w:val="000E2784"/>
    <w:rsid w:val="000E2A77"/>
    <w:rsid w:val="000E2DE2"/>
    <w:rsid w:val="000E30FC"/>
    <w:rsid w:val="000E37A5"/>
    <w:rsid w:val="000E3E1C"/>
    <w:rsid w:val="000E441E"/>
    <w:rsid w:val="000E4BC6"/>
    <w:rsid w:val="000E4E74"/>
    <w:rsid w:val="000E53C0"/>
    <w:rsid w:val="000E5896"/>
    <w:rsid w:val="000E63C9"/>
    <w:rsid w:val="000E7178"/>
    <w:rsid w:val="000E799B"/>
    <w:rsid w:val="000E7DC9"/>
    <w:rsid w:val="000F01A8"/>
    <w:rsid w:val="000F1979"/>
    <w:rsid w:val="000F292C"/>
    <w:rsid w:val="000F2C61"/>
    <w:rsid w:val="000F2D84"/>
    <w:rsid w:val="000F306C"/>
    <w:rsid w:val="000F310E"/>
    <w:rsid w:val="000F373A"/>
    <w:rsid w:val="000F3F05"/>
    <w:rsid w:val="000F42DE"/>
    <w:rsid w:val="000F5117"/>
    <w:rsid w:val="000F5298"/>
    <w:rsid w:val="000F52EF"/>
    <w:rsid w:val="000F55A9"/>
    <w:rsid w:val="000F55E5"/>
    <w:rsid w:val="000F586E"/>
    <w:rsid w:val="000F683E"/>
    <w:rsid w:val="00100A21"/>
    <w:rsid w:val="00100AF2"/>
    <w:rsid w:val="00100C17"/>
    <w:rsid w:val="001018E6"/>
    <w:rsid w:val="00101CFF"/>
    <w:rsid w:val="001022DC"/>
    <w:rsid w:val="00102B68"/>
    <w:rsid w:val="00102C82"/>
    <w:rsid w:val="00102E98"/>
    <w:rsid w:val="00103820"/>
    <w:rsid w:val="00103CE9"/>
    <w:rsid w:val="0010474A"/>
    <w:rsid w:val="001058DE"/>
    <w:rsid w:val="00106B6D"/>
    <w:rsid w:val="00106DD0"/>
    <w:rsid w:val="00107285"/>
    <w:rsid w:val="00107510"/>
    <w:rsid w:val="00107CE8"/>
    <w:rsid w:val="00110037"/>
    <w:rsid w:val="001107EC"/>
    <w:rsid w:val="0011084F"/>
    <w:rsid w:val="0011119D"/>
    <w:rsid w:val="00111684"/>
    <w:rsid w:val="00111BC4"/>
    <w:rsid w:val="0011212B"/>
    <w:rsid w:val="001122D1"/>
    <w:rsid w:val="00112968"/>
    <w:rsid w:val="00112F21"/>
    <w:rsid w:val="00113217"/>
    <w:rsid w:val="0011431C"/>
    <w:rsid w:val="00114648"/>
    <w:rsid w:val="001150F3"/>
    <w:rsid w:val="001153C6"/>
    <w:rsid w:val="00115F0C"/>
    <w:rsid w:val="0011638D"/>
    <w:rsid w:val="001169A0"/>
    <w:rsid w:val="001171F2"/>
    <w:rsid w:val="00117482"/>
    <w:rsid w:val="001175E8"/>
    <w:rsid w:val="00117ECC"/>
    <w:rsid w:val="00117F40"/>
    <w:rsid w:val="00120A8E"/>
    <w:rsid w:val="00120D28"/>
    <w:rsid w:val="00121889"/>
    <w:rsid w:val="00122445"/>
    <w:rsid w:val="00122D70"/>
    <w:rsid w:val="001235E7"/>
    <w:rsid w:val="00124B07"/>
    <w:rsid w:val="00124BF9"/>
    <w:rsid w:val="00124DD0"/>
    <w:rsid w:val="001255A3"/>
    <w:rsid w:val="00125C36"/>
    <w:rsid w:val="00125D3F"/>
    <w:rsid w:val="0012614C"/>
    <w:rsid w:val="001263F6"/>
    <w:rsid w:val="0012651D"/>
    <w:rsid w:val="001272D0"/>
    <w:rsid w:val="001279BC"/>
    <w:rsid w:val="00131152"/>
    <w:rsid w:val="00131DC3"/>
    <w:rsid w:val="00131DDF"/>
    <w:rsid w:val="00132FDC"/>
    <w:rsid w:val="00133FA9"/>
    <w:rsid w:val="0013584B"/>
    <w:rsid w:val="00135B90"/>
    <w:rsid w:val="00136056"/>
    <w:rsid w:val="0013722F"/>
    <w:rsid w:val="00140145"/>
    <w:rsid w:val="0014075E"/>
    <w:rsid w:val="00140FE1"/>
    <w:rsid w:val="0014100C"/>
    <w:rsid w:val="00141320"/>
    <w:rsid w:val="0014137A"/>
    <w:rsid w:val="00142335"/>
    <w:rsid w:val="00142F72"/>
    <w:rsid w:val="00143951"/>
    <w:rsid w:val="001439BB"/>
    <w:rsid w:val="00145116"/>
    <w:rsid w:val="001453D8"/>
    <w:rsid w:val="001459FB"/>
    <w:rsid w:val="001467F6"/>
    <w:rsid w:val="00146B65"/>
    <w:rsid w:val="00150D5E"/>
    <w:rsid w:val="001511FC"/>
    <w:rsid w:val="00151D97"/>
    <w:rsid w:val="00152273"/>
    <w:rsid w:val="00152AF1"/>
    <w:rsid w:val="00152D58"/>
    <w:rsid w:val="00153609"/>
    <w:rsid w:val="00154480"/>
    <w:rsid w:val="001567C5"/>
    <w:rsid w:val="00156C50"/>
    <w:rsid w:val="00157589"/>
    <w:rsid w:val="00160960"/>
    <w:rsid w:val="0016200B"/>
    <w:rsid w:val="00162567"/>
    <w:rsid w:val="00162631"/>
    <w:rsid w:val="001628BB"/>
    <w:rsid w:val="00162A9D"/>
    <w:rsid w:val="00162ADD"/>
    <w:rsid w:val="0016380E"/>
    <w:rsid w:val="00163BF5"/>
    <w:rsid w:val="00163DDB"/>
    <w:rsid w:val="001641D8"/>
    <w:rsid w:val="001642AE"/>
    <w:rsid w:val="0016437D"/>
    <w:rsid w:val="00164D62"/>
    <w:rsid w:val="00165C03"/>
    <w:rsid w:val="00167001"/>
    <w:rsid w:val="00167542"/>
    <w:rsid w:val="001676A5"/>
    <w:rsid w:val="00167B2F"/>
    <w:rsid w:val="00167C2E"/>
    <w:rsid w:val="001702D3"/>
    <w:rsid w:val="00170A7A"/>
    <w:rsid w:val="001716A4"/>
    <w:rsid w:val="001716ED"/>
    <w:rsid w:val="001717EB"/>
    <w:rsid w:val="001717F2"/>
    <w:rsid w:val="0017273A"/>
    <w:rsid w:val="001728F3"/>
    <w:rsid w:val="0017302A"/>
    <w:rsid w:val="0017379C"/>
    <w:rsid w:val="00173F9B"/>
    <w:rsid w:val="00174111"/>
    <w:rsid w:val="001742FD"/>
    <w:rsid w:val="001749BF"/>
    <w:rsid w:val="001757E6"/>
    <w:rsid w:val="00175A1B"/>
    <w:rsid w:val="00176EF8"/>
    <w:rsid w:val="0017719C"/>
    <w:rsid w:val="00177653"/>
    <w:rsid w:val="001801A2"/>
    <w:rsid w:val="001806DC"/>
    <w:rsid w:val="00180BD0"/>
    <w:rsid w:val="00180E67"/>
    <w:rsid w:val="00180F76"/>
    <w:rsid w:val="001813C0"/>
    <w:rsid w:val="00181A1D"/>
    <w:rsid w:val="00182591"/>
    <w:rsid w:val="00182623"/>
    <w:rsid w:val="00182E07"/>
    <w:rsid w:val="001831E1"/>
    <w:rsid w:val="0018335D"/>
    <w:rsid w:val="001834F1"/>
    <w:rsid w:val="001845D2"/>
    <w:rsid w:val="001846BC"/>
    <w:rsid w:val="00184EB3"/>
    <w:rsid w:val="00185322"/>
    <w:rsid w:val="00185632"/>
    <w:rsid w:val="00185AB0"/>
    <w:rsid w:val="00187232"/>
    <w:rsid w:val="001877AE"/>
    <w:rsid w:val="00187921"/>
    <w:rsid w:val="00187976"/>
    <w:rsid w:val="00187A79"/>
    <w:rsid w:val="00187D94"/>
    <w:rsid w:val="00190676"/>
    <w:rsid w:val="001909FB"/>
    <w:rsid w:val="0019148E"/>
    <w:rsid w:val="0019233A"/>
    <w:rsid w:val="00192647"/>
    <w:rsid w:val="0019269D"/>
    <w:rsid w:val="00193702"/>
    <w:rsid w:val="001938B8"/>
    <w:rsid w:val="00193ED5"/>
    <w:rsid w:val="0019520E"/>
    <w:rsid w:val="00195592"/>
    <w:rsid w:val="0019577D"/>
    <w:rsid w:val="001959DD"/>
    <w:rsid w:val="00195B40"/>
    <w:rsid w:val="00195C42"/>
    <w:rsid w:val="00195F89"/>
    <w:rsid w:val="0019634D"/>
    <w:rsid w:val="001967D4"/>
    <w:rsid w:val="001968BF"/>
    <w:rsid w:val="00196E70"/>
    <w:rsid w:val="001A0253"/>
    <w:rsid w:val="001A1209"/>
    <w:rsid w:val="001A25DA"/>
    <w:rsid w:val="001A29D3"/>
    <w:rsid w:val="001A2E35"/>
    <w:rsid w:val="001A37DC"/>
    <w:rsid w:val="001A4BBD"/>
    <w:rsid w:val="001A4C5F"/>
    <w:rsid w:val="001A4F92"/>
    <w:rsid w:val="001A56F5"/>
    <w:rsid w:val="001A5C73"/>
    <w:rsid w:val="001A6311"/>
    <w:rsid w:val="001A6577"/>
    <w:rsid w:val="001A7FD7"/>
    <w:rsid w:val="001B0849"/>
    <w:rsid w:val="001B15D8"/>
    <w:rsid w:val="001B1784"/>
    <w:rsid w:val="001B17C2"/>
    <w:rsid w:val="001B2634"/>
    <w:rsid w:val="001B2738"/>
    <w:rsid w:val="001B2D36"/>
    <w:rsid w:val="001B2D3C"/>
    <w:rsid w:val="001B2DE2"/>
    <w:rsid w:val="001B363C"/>
    <w:rsid w:val="001B46E0"/>
    <w:rsid w:val="001B4A5A"/>
    <w:rsid w:val="001B4BDA"/>
    <w:rsid w:val="001B4E4B"/>
    <w:rsid w:val="001B55A4"/>
    <w:rsid w:val="001B6ADD"/>
    <w:rsid w:val="001B6FA4"/>
    <w:rsid w:val="001C03E1"/>
    <w:rsid w:val="001C13FA"/>
    <w:rsid w:val="001C2636"/>
    <w:rsid w:val="001C364E"/>
    <w:rsid w:val="001C3A3F"/>
    <w:rsid w:val="001C3F39"/>
    <w:rsid w:val="001C409A"/>
    <w:rsid w:val="001C4573"/>
    <w:rsid w:val="001C489C"/>
    <w:rsid w:val="001C48A4"/>
    <w:rsid w:val="001C4B78"/>
    <w:rsid w:val="001C51F9"/>
    <w:rsid w:val="001C532C"/>
    <w:rsid w:val="001C58BD"/>
    <w:rsid w:val="001C6738"/>
    <w:rsid w:val="001C6F50"/>
    <w:rsid w:val="001D08CA"/>
    <w:rsid w:val="001D0AE6"/>
    <w:rsid w:val="001D11F8"/>
    <w:rsid w:val="001D1FC9"/>
    <w:rsid w:val="001D28F1"/>
    <w:rsid w:val="001D2C0B"/>
    <w:rsid w:val="001D34E1"/>
    <w:rsid w:val="001D379D"/>
    <w:rsid w:val="001D3DF5"/>
    <w:rsid w:val="001D4DC2"/>
    <w:rsid w:val="001D5128"/>
    <w:rsid w:val="001D5CF5"/>
    <w:rsid w:val="001D6C9C"/>
    <w:rsid w:val="001E01AD"/>
    <w:rsid w:val="001E02B4"/>
    <w:rsid w:val="001E1415"/>
    <w:rsid w:val="001E169E"/>
    <w:rsid w:val="001E223A"/>
    <w:rsid w:val="001E2945"/>
    <w:rsid w:val="001E3EF5"/>
    <w:rsid w:val="001E4226"/>
    <w:rsid w:val="001E4AE5"/>
    <w:rsid w:val="001E5FBA"/>
    <w:rsid w:val="001E6189"/>
    <w:rsid w:val="001E641D"/>
    <w:rsid w:val="001E74C0"/>
    <w:rsid w:val="001E7F31"/>
    <w:rsid w:val="001F11E8"/>
    <w:rsid w:val="001F167D"/>
    <w:rsid w:val="001F194B"/>
    <w:rsid w:val="001F2505"/>
    <w:rsid w:val="001F2558"/>
    <w:rsid w:val="001F26A9"/>
    <w:rsid w:val="001F2F7B"/>
    <w:rsid w:val="001F3410"/>
    <w:rsid w:val="001F395C"/>
    <w:rsid w:val="001F414A"/>
    <w:rsid w:val="001F46CA"/>
    <w:rsid w:val="001F4A19"/>
    <w:rsid w:val="001F55D0"/>
    <w:rsid w:val="001F6114"/>
    <w:rsid w:val="001F6684"/>
    <w:rsid w:val="001F6733"/>
    <w:rsid w:val="001F67F9"/>
    <w:rsid w:val="001F6922"/>
    <w:rsid w:val="001F78B3"/>
    <w:rsid w:val="001F79B2"/>
    <w:rsid w:val="0020033C"/>
    <w:rsid w:val="00200CA5"/>
    <w:rsid w:val="0020129A"/>
    <w:rsid w:val="0020131E"/>
    <w:rsid w:val="0020189C"/>
    <w:rsid w:val="002019FD"/>
    <w:rsid w:val="00201E4B"/>
    <w:rsid w:val="002042C6"/>
    <w:rsid w:val="0020476C"/>
    <w:rsid w:val="002048CA"/>
    <w:rsid w:val="00205087"/>
    <w:rsid w:val="002061EF"/>
    <w:rsid w:val="00206A93"/>
    <w:rsid w:val="002072B5"/>
    <w:rsid w:val="00210E2F"/>
    <w:rsid w:val="0021152F"/>
    <w:rsid w:val="00211879"/>
    <w:rsid w:val="00211953"/>
    <w:rsid w:val="002119E1"/>
    <w:rsid w:val="00212006"/>
    <w:rsid w:val="00212AEE"/>
    <w:rsid w:val="002133DA"/>
    <w:rsid w:val="00214E1B"/>
    <w:rsid w:val="00214EBC"/>
    <w:rsid w:val="00214FB7"/>
    <w:rsid w:val="002155CC"/>
    <w:rsid w:val="00216B4A"/>
    <w:rsid w:val="00216F78"/>
    <w:rsid w:val="00217DE7"/>
    <w:rsid w:val="002202C6"/>
    <w:rsid w:val="00220650"/>
    <w:rsid w:val="00222096"/>
    <w:rsid w:val="002222BE"/>
    <w:rsid w:val="002225F6"/>
    <w:rsid w:val="0022328B"/>
    <w:rsid w:val="00223442"/>
    <w:rsid w:val="00223EC2"/>
    <w:rsid w:val="00224200"/>
    <w:rsid w:val="002243AC"/>
    <w:rsid w:val="00224768"/>
    <w:rsid w:val="00224CEB"/>
    <w:rsid w:val="00225107"/>
    <w:rsid w:val="0022519F"/>
    <w:rsid w:val="00225DDB"/>
    <w:rsid w:val="00225DF6"/>
    <w:rsid w:val="00226C88"/>
    <w:rsid w:val="00227774"/>
    <w:rsid w:val="00230552"/>
    <w:rsid w:val="00230722"/>
    <w:rsid w:val="00231540"/>
    <w:rsid w:val="00231B25"/>
    <w:rsid w:val="00231F2E"/>
    <w:rsid w:val="00232E77"/>
    <w:rsid w:val="002334AE"/>
    <w:rsid w:val="0023404A"/>
    <w:rsid w:val="002351F0"/>
    <w:rsid w:val="00235646"/>
    <w:rsid w:val="00236EBA"/>
    <w:rsid w:val="00237713"/>
    <w:rsid w:val="00237B06"/>
    <w:rsid w:val="002419E0"/>
    <w:rsid w:val="00241DB4"/>
    <w:rsid w:val="00242CD4"/>
    <w:rsid w:val="0024317E"/>
    <w:rsid w:val="00243D80"/>
    <w:rsid w:val="002442AE"/>
    <w:rsid w:val="00244965"/>
    <w:rsid w:val="00245E8E"/>
    <w:rsid w:val="00245F10"/>
    <w:rsid w:val="0024673E"/>
    <w:rsid w:val="00246A58"/>
    <w:rsid w:val="00246E36"/>
    <w:rsid w:val="00246F77"/>
    <w:rsid w:val="00247413"/>
    <w:rsid w:val="00247777"/>
    <w:rsid w:val="00247D13"/>
    <w:rsid w:val="00250072"/>
    <w:rsid w:val="00250870"/>
    <w:rsid w:val="00250A1B"/>
    <w:rsid w:val="00251B7B"/>
    <w:rsid w:val="00251E66"/>
    <w:rsid w:val="00252319"/>
    <w:rsid w:val="00252428"/>
    <w:rsid w:val="002528D0"/>
    <w:rsid w:val="00252BEF"/>
    <w:rsid w:val="00252DE3"/>
    <w:rsid w:val="00252E2A"/>
    <w:rsid w:val="002533E8"/>
    <w:rsid w:val="00253F5B"/>
    <w:rsid w:val="00253F7D"/>
    <w:rsid w:val="00254376"/>
    <w:rsid w:val="00254ADE"/>
    <w:rsid w:val="00255984"/>
    <w:rsid w:val="00255BC9"/>
    <w:rsid w:val="00255CA0"/>
    <w:rsid w:val="00256088"/>
    <w:rsid w:val="0025619B"/>
    <w:rsid w:val="00256661"/>
    <w:rsid w:val="00257067"/>
    <w:rsid w:val="00257288"/>
    <w:rsid w:val="0026087E"/>
    <w:rsid w:val="00260B8D"/>
    <w:rsid w:val="00261184"/>
    <w:rsid w:val="00261680"/>
    <w:rsid w:val="0026168F"/>
    <w:rsid w:val="002627DF"/>
    <w:rsid w:val="00264117"/>
    <w:rsid w:val="0026450E"/>
    <w:rsid w:val="00264DAE"/>
    <w:rsid w:val="002651C3"/>
    <w:rsid w:val="00265668"/>
    <w:rsid w:val="002658A5"/>
    <w:rsid w:val="002658F3"/>
    <w:rsid w:val="00265E48"/>
    <w:rsid w:val="0026689B"/>
    <w:rsid w:val="0026783A"/>
    <w:rsid w:val="0027033D"/>
    <w:rsid w:val="00270E20"/>
    <w:rsid w:val="00271C7C"/>
    <w:rsid w:val="00272163"/>
    <w:rsid w:val="0027282C"/>
    <w:rsid w:val="00272A39"/>
    <w:rsid w:val="002733F1"/>
    <w:rsid w:val="00273511"/>
    <w:rsid w:val="002743BC"/>
    <w:rsid w:val="00274FA2"/>
    <w:rsid w:val="00276138"/>
    <w:rsid w:val="00276156"/>
    <w:rsid w:val="0027616E"/>
    <w:rsid w:val="00277003"/>
    <w:rsid w:val="00277905"/>
    <w:rsid w:val="00277CA5"/>
    <w:rsid w:val="00280243"/>
    <w:rsid w:val="00281270"/>
    <w:rsid w:val="00281EB5"/>
    <w:rsid w:val="002839D2"/>
    <w:rsid w:val="002845A8"/>
    <w:rsid w:val="00284A02"/>
    <w:rsid w:val="00285300"/>
    <w:rsid w:val="00285915"/>
    <w:rsid w:val="0028618F"/>
    <w:rsid w:val="00286CE2"/>
    <w:rsid w:val="00287583"/>
    <w:rsid w:val="00287B52"/>
    <w:rsid w:val="00287E1F"/>
    <w:rsid w:val="00287EF0"/>
    <w:rsid w:val="002901DE"/>
    <w:rsid w:val="00290A06"/>
    <w:rsid w:val="00290A83"/>
    <w:rsid w:val="00292699"/>
    <w:rsid w:val="00292907"/>
    <w:rsid w:val="00292C00"/>
    <w:rsid w:val="0029300C"/>
    <w:rsid w:val="002936CA"/>
    <w:rsid w:val="00293D3C"/>
    <w:rsid w:val="00293DF3"/>
    <w:rsid w:val="002941FF"/>
    <w:rsid w:val="0029453E"/>
    <w:rsid w:val="0029551F"/>
    <w:rsid w:val="00296603"/>
    <w:rsid w:val="00296FB5"/>
    <w:rsid w:val="002978C1"/>
    <w:rsid w:val="002A081D"/>
    <w:rsid w:val="002A20F2"/>
    <w:rsid w:val="002A29E3"/>
    <w:rsid w:val="002A3D3E"/>
    <w:rsid w:val="002A5460"/>
    <w:rsid w:val="002A5F80"/>
    <w:rsid w:val="002A5FAF"/>
    <w:rsid w:val="002A6FFC"/>
    <w:rsid w:val="002A725A"/>
    <w:rsid w:val="002A73F5"/>
    <w:rsid w:val="002A786F"/>
    <w:rsid w:val="002B0940"/>
    <w:rsid w:val="002B1B52"/>
    <w:rsid w:val="002B1D8F"/>
    <w:rsid w:val="002B2017"/>
    <w:rsid w:val="002B25C2"/>
    <w:rsid w:val="002B29E8"/>
    <w:rsid w:val="002B316D"/>
    <w:rsid w:val="002B3AF4"/>
    <w:rsid w:val="002B4F8A"/>
    <w:rsid w:val="002B522D"/>
    <w:rsid w:val="002B5253"/>
    <w:rsid w:val="002B604C"/>
    <w:rsid w:val="002B674D"/>
    <w:rsid w:val="002B6869"/>
    <w:rsid w:val="002B7244"/>
    <w:rsid w:val="002C0F7A"/>
    <w:rsid w:val="002C190C"/>
    <w:rsid w:val="002C2147"/>
    <w:rsid w:val="002C24CE"/>
    <w:rsid w:val="002C3E12"/>
    <w:rsid w:val="002C3E2F"/>
    <w:rsid w:val="002C3F60"/>
    <w:rsid w:val="002C46D6"/>
    <w:rsid w:val="002C4A21"/>
    <w:rsid w:val="002C55CE"/>
    <w:rsid w:val="002C5C6B"/>
    <w:rsid w:val="002C5D0F"/>
    <w:rsid w:val="002C5DA0"/>
    <w:rsid w:val="002C6794"/>
    <w:rsid w:val="002C687B"/>
    <w:rsid w:val="002C6B83"/>
    <w:rsid w:val="002C7142"/>
    <w:rsid w:val="002C792D"/>
    <w:rsid w:val="002D03E9"/>
    <w:rsid w:val="002D096B"/>
    <w:rsid w:val="002D0B63"/>
    <w:rsid w:val="002D0D7C"/>
    <w:rsid w:val="002D10AF"/>
    <w:rsid w:val="002D208C"/>
    <w:rsid w:val="002D2201"/>
    <w:rsid w:val="002D27E5"/>
    <w:rsid w:val="002D34A4"/>
    <w:rsid w:val="002D43CD"/>
    <w:rsid w:val="002D5B99"/>
    <w:rsid w:val="002D5ED2"/>
    <w:rsid w:val="002D64B8"/>
    <w:rsid w:val="002D659B"/>
    <w:rsid w:val="002D74C8"/>
    <w:rsid w:val="002D7744"/>
    <w:rsid w:val="002D7AFB"/>
    <w:rsid w:val="002E01B7"/>
    <w:rsid w:val="002E0405"/>
    <w:rsid w:val="002E112C"/>
    <w:rsid w:val="002E177E"/>
    <w:rsid w:val="002E1C82"/>
    <w:rsid w:val="002E24E8"/>
    <w:rsid w:val="002E2A8B"/>
    <w:rsid w:val="002E2DE3"/>
    <w:rsid w:val="002E37FE"/>
    <w:rsid w:val="002E3948"/>
    <w:rsid w:val="002E3B22"/>
    <w:rsid w:val="002E4176"/>
    <w:rsid w:val="002E41F1"/>
    <w:rsid w:val="002E434A"/>
    <w:rsid w:val="002E5EB7"/>
    <w:rsid w:val="002E5ECF"/>
    <w:rsid w:val="002E6365"/>
    <w:rsid w:val="002E663F"/>
    <w:rsid w:val="002E6BD4"/>
    <w:rsid w:val="002E6DC0"/>
    <w:rsid w:val="002E7683"/>
    <w:rsid w:val="002F01E0"/>
    <w:rsid w:val="002F1488"/>
    <w:rsid w:val="002F15AD"/>
    <w:rsid w:val="002F20CA"/>
    <w:rsid w:val="002F3306"/>
    <w:rsid w:val="002F3C3F"/>
    <w:rsid w:val="002F4E88"/>
    <w:rsid w:val="002F568A"/>
    <w:rsid w:val="002F66A5"/>
    <w:rsid w:val="002F6890"/>
    <w:rsid w:val="002F7831"/>
    <w:rsid w:val="00300B55"/>
    <w:rsid w:val="00300D14"/>
    <w:rsid w:val="0030176C"/>
    <w:rsid w:val="00302356"/>
    <w:rsid w:val="0030245C"/>
    <w:rsid w:val="003026FF"/>
    <w:rsid w:val="00302E1F"/>
    <w:rsid w:val="00303555"/>
    <w:rsid w:val="00304B69"/>
    <w:rsid w:val="00304B91"/>
    <w:rsid w:val="00304FC8"/>
    <w:rsid w:val="00305020"/>
    <w:rsid w:val="003054DA"/>
    <w:rsid w:val="0030563A"/>
    <w:rsid w:val="00305AC9"/>
    <w:rsid w:val="00305D10"/>
    <w:rsid w:val="003069D5"/>
    <w:rsid w:val="00307DB2"/>
    <w:rsid w:val="0031087F"/>
    <w:rsid w:val="00310A56"/>
    <w:rsid w:val="00310BD3"/>
    <w:rsid w:val="003112CB"/>
    <w:rsid w:val="00311BAC"/>
    <w:rsid w:val="00311E0F"/>
    <w:rsid w:val="003122AA"/>
    <w:rsid w:val="00312BAE"/>
    <w:rsid w:val="0031380F"/>
    <w:rsid w:val="00313913"/>
    <w:rsid w:val="00313D5F"/>
    <w:rsid w:val="003150D5"/>
    <w:rsid w:val="003153D0"/>
    <w:rsid w:val="003156C0"/>
    <w:rsid w:val="00315A39"/>
    <w:rsid w:val="0031688A"/>
    <w:rsid w:val="00316FFF"/>
    <w:rsid w:val="003179DE"/>
    <w:rsid w:val="00317E43"/>
    <w:rsid w:val="003205B5"/>
    <w:rsid w:val="00320768"/>
    <w:rsid w:val="00320E05"/>
    <w:rsid w:val="0032171D"/>
    <w:rsid w:val="00321984"/>
    <w:rsid w:val="00321B5C"/>
    <w:rsid w:val="00321C5B"/>
    <w:rsid w:val="00322CC6"/>
    <w:rsid w:val="00322E66"/>
    <w:rsid w:val="00323646"/>
    <w:rsid w:val="00323695"/>
    <w:rsid w:val="0032426F"/>
    <w:rsid w:val="00324754"/>
    <w:rsid w:val="0032536E"/>
    <w:rsid w:val="003265C8"/>
    <w:rsid w:val="003266B6"/>
    <w:rsid w:val="0032687A"/>
    <w:rsid w:val="00326BF9"/>
    <w:rsid w:val="00326CB2"/>
    <w:rsid w:val="00326CDC"/>
    <w:rsid w:val="00327A09"/>
    <w:rsid w:val="00327A5D"/>
    <w:rsid w:val="003307A4"/>
    <w:rsid w:val="0033230B"/>
    <w:rsid w:val="00332997"/>
    <w:rsid w:val="00333D47"/>
    <w:rsid w:val="00333D77"/>
    <w:rsid w:val="00335255"/>
    <w:rsid w:val="003352B7"/>
    <w:rsid w:val="003353CD"/>
    <w:rsid w:val="0033575B"/>
    <w:rsid w:val="00335F88"/>
    <w:rsid w:val="00336620"/>
    <w:rsid w:val="00337F5F"/>
    <w:rsid w:val="00340550"/>
    <w:rsid w:val="003414BC"/>
    <w:rsid w:val="00341DC6"/>
    <w:rsid w:val="003424BF"/>
    <w:rsid w:val="00342C8B"/>
    <w:rsid w:val="003430D5"/>
    <w:rsid w:val="0034363E"/>
    <w:rsid w:val="003437A0"/>
    <w:rsid w:val="0034395B"/>
    <w:rsid w:val="00343E09"/>
    <w:rsid w:val="00344B08"/>
    <w:rsid w:val="00344D42"/>
    <w:rsid w:val="003450D1"/>
    <w:rsid w:val="003456FC"/>
    <w:rsid w:val="00345838"/>
    <w:rsid w:val="00346B2B"/>
    <w:rsid w:val="003470DF"/>
    <w:rsid w:val="00347814"/>
    <w:rsid w:val="00347910"/>
    <w:rsid w:val="003500C1"/>
    <w:rsid w:val="0035024A"/>
    <w:rsid w:val="003503F2"/>
    <w:rsid w:val="00350A26"/>
    <w:rsid w:val="00350F74"/>
    <w:rsid w:val="003510F8"/>
    <w:rsid w:val="00351AF4"/>
    <w:rsid w:val="00351EE7"/>
    <w:rsid w:val="00352153"/>
    <w:rsid w:val="00352840"/>
    <w:rsid w:val="003529C6"/>
    <w:rsid w:val="00352AD5"/>
    <w:rsid w:val="00352D11"/>
    <w:rsid w:val="0035337D"/>
    <w:rsid w:val="00354090"/>
    <w:rsid w:val="0035423B"/>
    <w:rsid w:val="00354547"/>
    <w:rsid w:val="0035489A"/>
    <w:rsid w:val="00354953"/>
    <w:rsid w:val="00354BA3"/>
    <w:rsid w:val="00354BF0"/>
    <w:rsid w:val="00355B24"/>
    <w:rsid w:val="003561B4"/>
    <w:rsid w:val="0035669C"/>
    <w:rsid w:val="003566C6"/>
    <w:rsid w:val="00356938"/>
    <w:rsid w:val="003569FA"/>
    <w:rsid w:val="00356B56"/>
    <w:rsid w:val="00356C7E"/>
    <w:rsid w:val="00356F62"/>
    <w:rsid w:val="003571E5"/>
    <w:rsid w:val="003579F3"/>
    <w:rsid w:val="00357A32"/>
    <w:rsid w:val="00357FCD"/>
    <w:rsid w:val="003602FA"/>
    <w:rsid w:val="00360EBC"/>
    <w:rsid w:val="003611DA"/>
    <w:rsid w:val="003618F2"/>
    <w:rsid w:val="0036221C"/>
    <w:rsid w:val="0036221D"/>
    <w:rsid w:val="00362FC7"/>
    <w:rsid w:val="00363367"/>
    <w:rsid w:val="003643A8"/>
    <w:rsid w:val="003656AA"/>
    <w:rsid w:val="003659FB"/>
    <w:rsid w:val="00365AD0"/>
    <w:rsid w:val="00365AF3"/>
    <w:rsid w:val="00365D9A"/>
    <w:rsid w:val="00366911"/>
    <w:rsid w:val="003677B1"/>
    <w:rsid w:val="00367972"/>
    <w:rsid w:val="003702A0"/>
    <w:rsid w:val="00370420"/>
    <w:rsid w:val="003707DE"/>
    <w:rsid w:val="00370800"/>
    <w:rsid w:val="00371D26"/>
    <w:rsid w:val="0037371A"/>
    <w:rsid w:val="00373CDA"/>
    <w:rsid w:val="0037404C"/>
    <w:rsid w:val="0037416D"/>
    <w:rsid w:val="003742B2"/>
    <w:rsid w:val="00374569"/>
    <w:rsid w:val="0037467F"/>
    <w:rsid w:val="00374F2F"/>
    <w:rsid w:val="00374F99"/>
    <w:rsid w:val="00375A54"/>
    <w:rsid w:val="00375B10"/>
    <w:rsid w:val="003765C5"/>
    <w:rsid w:val="00376973"/>
    <w:rsid w:val="00376AE6"/>
    <w:rsid w:val="00376CC4"/>
    <w:rsid w:val="00376D5A"/>
    <w:rsid w:val="00376E7D"/>
    <w:rsid w:val="00377ABF"/>
    <w:rsid w:val="00380244"/>
    <w:rsid w:val="00380F3A"/>
    <w:rsid w:val="0038125D"/>
    <w:rsid w:val="00382012"/>
    <w:rsid w:val="0038323F"/>
    <w:rsid w:val="00383663"/>
    <w:rsid w:val="003838CB"/>
    <w:rsid w:val="00383D10"/>
    <w:rsid w:val="00383F8B"/>
    <w:rsid w:val="00384B3D"/>
    <w:rsid w:val="00385BB1"/>
    <w:rsid w:val="00386B3C"/>
    <w:rsid w:val="00386C0B"/>
    <w:rsid w:val="00387C02"/>
    <w:rsid w:val="00387E85"/>
    <w:rsid w:val="003907A7"/>
    <w:rsid w:val="00391E5D"/>
    <w:rsid w:val="003922AF"/>
    <w:rsid w:val="003924B0"/>
    <w:rsid w:val="0039265B"/>
    <w:rsid w:val="00392C87"/>
    <w:rsid w:val="003939D6"/>
    <w:rsid w:val="00393FA3"/>
    <w:rsid w:val="00394089"/>
    <w:rsid w:val="00394617"/>
    <w:rsid w:val="003948FA"/>
    <w:rsid w:val="00395D62"/>
    <w:rsid w:val="003977CD"/>
    <w:rsid w:val="003A0420"/>
    <w:rsid w:val="003A189B"/>
    <w:rsid w:val="003A1B8D"/>
    <w:rsid w:val="003A2231"/>
    <w:rsid w:val="003A322B"/>
    <w:rsid w:val="003A3DAF"/>
    <w:rsid w:val="003A3F0B"/>
    <w:rsid w:val="003A4601"/>
    <w:rsid w:val="003A46A7"/>
    <w:rsid w:val="003A4B32"/>
    <w:rsid w:val="003A4DA2"/>
    <w:rsid w:val="003A5070"/>
    <w:rsid w:val="003A50EE"/>
    <w:rsid w:val="003A5389"/>
    <w:rsid w:val="003A553E"/>
    <w:rsid w:val="003A5719"/>
    <w:rsid w:val="003A5885"/>
    <w:rsid w:val="003A58B1"/>
    <w:rsid w:val="003A5EAA"/>
    <w:rsid w:val="003A6609"/>
    <w:rsid w:val="003A6E75"/>
    <w:rsid w:val="003A785E"/>
    <w:rsid w:val="003B0908"/>
    <w:rsid w:val="003B0AC3"/>
    <w:rsid w:val="003B0EF6"/>
    <w:rsid w:val="003B155F"/>
    <w:rsid w:val="003B1635"/>
    <w:rsid w:val="003B1773"/>
    <w:rsid w:val="003B22E8"/>
    <w:rsid w:val="003B2639"/>
    <w:rsid w:val="003B27EE"/>
    <w:rsid w:val="003B361B"/>
    <w:rsid w:val="003B371B"/>
    <w:rsid w:val="003B3EF6"/>
    <w:rsid w:val="003B4CBC"/>
    <w:rsid w:val="003B57E7"/>
    <w:rsid w:val="003B601D"/>
    <w:rsid w:val="003B6229"/>
    <w:rsid w:val="003C039D"/>
    <w:rsid w:val="003C0ABE"/>
    <w:rsid w:val="003C128B"/>
    <w:rsid w:val="003C171C"/>
    <w:rsid w:val="003C1EDD"/>
    <w:rsid w:val="003C1F6E"/>
    <w:rsid w:val="003C26BF"/>
    <w:rsid w:val="003C290D"/>
    <w:rsid w:val="003C2A9E"/>
    <w:rsid w:val="003C2FFC"/>
    <w:rsid w:val="003C33A9"/>
    <w:rsid w:val="003C44D1"/>
    <w:rsid w:val="003C59F2"/>
    <w:rsid w:val="003C5B13"/>
    <w:rsid w:val="003C5C62"/>
    <w:rsid w:val="003C6106"/>
    <w:rsid w:val="003C6356"/>
    <w:rsid w:val="003C6474"/>
    <w:rsid w:val="003C6B24"/>
    <w:rsid w:val="003D128F"/>
    <w:rsid w:val="003D1576"/>
    <w:rsid w:val="003D1F00"/>
    <w:rsid w:val="003D2106"/>
    <w:rsid w:val="003D2C73"/>
    <w:rsid w:val="003D2C9B"/>
    <w:rsid w:val="003D2CE0"/>
    <w:rsid w:val="003D37F0"/>
    <w:rsid w:val="003D3B40"/>
    <w:rsid w:val="003D43A3"/>
    <w:rsid w:val="003D4500"/>
    <w:rsid w:val="003D4A48"/>
    <w:rsid w:val="003D509A"/>
    <w:rsid w:val="003D5506"/>
    <w:rsid w:val="003D58F2"/>
    <w:rsid w:val="003D6049"/>
    <w:rsid w:val="003D63C7"/>
    <w:rsid w:val="003D6637"/>
    <w:rsid w:val="003D6B39"/>
    <w:rsid w:val="003D707E"/>
    <w:rsid w:val="003E047D"/>
    <w:rsid w:val="003E153D"/>
    <w:rsid w:val="003E1A42"/>
    <w:rsid w:val="003E1F73"/>
    <w:rsid w:val="003E1FB9"/>
    <w:rsid w:val="003E2323"/>
    <w:rsid w:val="003E46E9"/>
    <w:rsid w:val="003E4D94"/>
    <w:rsid w:val="003E4F73"/>
    <w:rsid w:val="003E591E"/>
    <w:rsid w:val="003E595C"/>
    <w:rsid w:val="003E5AC5"/>
    <w:rsid w:val="003E5FC1"/>
    <w:rsid w:val="003E64C6"/>
    <w:rsid w:val="003E65FA"/>
    <w:rsid w:val="003E6B9D"/>
    <w:rsid w:val="003E729A"/>
    <w:rsid w:val="003E74C5"/>
    <w:rsid w:val="003F011A"/>
    <w:rsid w:val="003F0484"/>
    <w:rsid w:val="003F16A2"/>
    <w:rsid w:val="003F251C"/>
    <w:rsid w:val="003F2D51"/>
    <w:rsid w:val="003F301C"/>
    <w:rsid w:val="003F3175"/>
    <w:rsid w:val="003F3740"/>
    <w:rsid w:val="003F37A5"/>
    <w:rsid w:val="003F4E24"/>
    <w:rsid w:val="003F520E"/>
    <w:rsid w:val="003F54C5"/>
    <w:rsid w:val="003F6908"/>
    <w:rsid w:val="003F699E"/>
    <w:rsid w:val="003F6C60"/>
    <w:rsid w:val="003F7242"/>
    <w:rsid w:val="003F73BB"/>
    <w:rsid w:val="003F7653"/>
    <w:rsid w:val="003F7938"/>
    <w:rsid w:val="003F79AE"/>
    <w:rsid w:val="003F7B65"/>
    <w:rsid w:val="0040061F"/>
    <w:rsid w:val="00400F40"/>
    <w:rsid w:val="0040218C"/>
    <w:rsid w:val="0040294D"/>
    <w:rsid w:val="00402B43"/>
    <w:rsid w:val="00402EF6"/>
    <w:rsid w:val="004032C2"/>
    <w:rsid w:val="0040348A"/>
    <w:rsid w:val="00403670"/>
    <w:rsid w:val="004042A2"/>
    <w:rsid w:val="004057D1"/>
    <w:rsid w:val="004068F8"/>
    <w:rsid w:val="00406ACC"/>
    <w:rsid w:val="00406E93"/>
    <w:rsid w:val="00407449"/>
    <w:rsid w:val="00407900"/>
    <w:rsid w:val="00407922"/>
    <w:rsid w:val="00407ED4"/>
    <w:rsid w:val="00411EDA"/>
    <w:rsid w:val="00412215"/>
    <w:rsid w:val="00412846"/>
    <w:rsid w:val="004129C1"/>
    <w:rsid w:val="00412F46"/>
    <w:rsid w:val="0041331D"/>
    <w:rsid w:val="00414B64"/>
    <w:rsid w:val="00414C5F"/>
    <w:rsid w:val="0041677A"/>
    <w:rsid w:val="00416BED"/>
    <w:rsid w:val="0041762E"/>
    <w:rsid w:val="00417BE6"/>
    <w:rsid w:val="00417FC2"/>
    <w:rsid w:val="004210AF"/>
    <w:rsid w:val="00421B6C"/>
    <w:rsid w:val="00421BCA"/>
    <w:rsid w:val="00421DA1"/>
    <w:rsid w:val="004223EE"/>
    <w:rsid w:val="004224AB"/>
    <w:rsid w:val="004236F8"/>
    <w:rsid w:val="00423949"/>
    <w:rsid w:val="00423D43"/>
    <w:rsid w:val="0042538C"/>
    <w:rsid w:val="00427324"/>
    <w:rsid w:val="00427349"/>
    <w:rsid w:val="004279B8"/>
    <w:rsid w:val="00427A24"/>
    <w:rsid w:val="0043076E"/>
    <w:rsid w:val="00430D03"/>
    <w:rsid w:val="00430FA6"/>
    <w:rsid w:val="0043156C"/>
    <w:rsid w:val="004315DB"/>
    <w:rsid w:val="00431933"/>
    <w:rsid w:val="004325CF"/>
    <w:rsid w:val="004335BA"/>
    <w:rsid w:val="00433C51"/>
    <w:rsid w:val="00433E9C"/>
    <w:rsid w:val="004340A9"/>
    <w:rsid w:val="00434211"/>
    <w:rsid w:val="00434277"/>
    <w:rsid w:val="00435E91"/>
    <w:rsid w:val="00435F17"/>
    <w:rsid w:val="004360FA"/>
    <w:rsid w:val="004365BF"/>
    <w:rsid w:val="004366CF"/>
    <w:rsid w:val="00436EC6"/>
    <w:rsid w:val="004373F2"/>
    <w:rsid w:val="00437F53"/>
    <w:rsid w:val="0044044C"/>
    <w:rsid w:val="004407F0"/>
    <w:rsid w:val="00440C14"/>
    <w:rsid w:val="00441EA2"/>
    <w:rsid w:val="004423E4"/>
    <w:rsid w:val="004426E9"/>
    <w:rsid w:val="00442FC7"/>
    <w:rsid w:val="00443AF4"/>
    <w:rsid w:val="00444D95"/>
    <w:rsid w:val="004450AF"/>
    <w:rsid w:val="00445690"/>
    <w:rsid w:val="0044574A"/>
    <w:rsid w:val="00445BBA"/>
    <w:rsid w:val="004465F3"/>
    <w:rsid w:val="00446A0B"/>
    <w:rsid w:val="00446B95"/>
    <w:rsid w:val="00446BA4"/>
    <w:rsid w:val="00446D18"/>
    <w:rsid w:val="00447075"/>
    <w:rsid w:val="0044726C"/>
    <w:rsid w:val="0044767F"/>
    <w:rsid w:val="004477BB"/>
    <w:rsid w:val="00447A21"/>
    <w:rsid w:val="004502F3"/>
    <w:rsid w:val="00451486"/>
    <w:rsid w:val="00451F65"/>
    <w:rsid w:val="00452186"/>
    <w:rsid w:val="004521E6"/>
    <w:rsid w:val="00452246"/>
    <w:rsid w:val="00452917"/>
    <w:rsid w:val="00453522"/>
    <w:rsid w:val="00453923"/>
    <w:rsid w:val="004539CD"/>
    <w:rsid w:val="00454376"/>
    <w:rsid w:val="004547B8"/>
    <w:rsid w:val="00454C1A"/>
    <w:rsid w:val="00454E2E"/>
    <w:rsid w:val="00455696"/>
    <w:rsid w:val="00455BE1"/>
    <w:rsid w:val="0045621B"/>
    <w:rsid w:val="00456240"/>
    <w:rsid w:val="00456CBD"/>
    <w:rsid w:val="00456E46"/>
    <w:rsid w:val="004602EF"/>
    <w:rsid w:val="00460B53"/>
    <w:rsid w:val="00461479"/>
    <w:rsid w:val="00462000"/>
    <w:rsid w:val="00462664"/>
    <w:rsid w:val="00463567"/>
    <w:rsid w:val="004651AB"/>
    <w:rsid w:val="0046522B"/>
    <w:rsid w:val="004661B5"/>
    <w:rsid w:val="00466A03"/>
    <w:rsid w:val="00466D45"/>
    <w:rsid w:val="00467331"/>
    <w:rsid w:val="004675CC"/>
    <w:rsid w:val="00467679"/>
    <w:rsid w:val="00467AE9"/>
    <w:rsid w:val="004700F3"/>
    <w:rsid w:val="00470BBA"/>
    <w:rsid w:val="004712C9"/>
    <w:rsid w:val="0047158A"/>
    <w:rsid w:val="00471DF9"/>
    <w:rsid w:val="00472541"/>
    <w:rsid w:val="00472542"/>
    <w:rsid w:val="00473009"/>
    <w:rsid w:val="00473166"/>
    <w:rsid w:val="00473767"/>
    <w:rsid w:val="00473A25"/>
    <w:rsid w:val="00473C20"/>
    <w:rsid w:val="00473FAF"/>
    <w:rsid w:val="004744FA"/>
    <w:rsid w:val="00474E11"/>
    <w:rsid w:val="00475058"/>
    <w:rsid w:val="00475973"/>
    <w:rsid w:val="004760C2"/>
    <w:rsid w:val="00476122"/>
    <w:rsid w:val="004761F1"/>
    <w:rsid w:val="004765DA"/>
    <w:rsid w:val="004768F6"/>
    <w:rsid w:val="00477953"/>
    <w:rsid w:val="00477D76"/>
    <w:rsid w:val="00477F16"/>
    <w:rsid w:val="00480039"/>
    <w:rsid w:val="004803E7"/>
    <w:rsid w:val="00480CD6"/>
    <w:rsid w:val="00480F08"/>
    <w:rsid w:val="0048175F"/>
    <w:rsid w:val="00481B41"/>
    <w:rsid w:val="00482C97"/>
    <w:rsid w:val="004834E1"/>
    <w:rsid w:val="00484AE0"/>
    <w:rsid w:val="004852B2"/>
    <w:rsid w:val="004853BE"/>
    <w:rsid w:val="004856FC"/>
    <w:rsid w:val="00486594"/>
    <w:rsid w:val="00486632"/>
    <w:rsid w:val="0048670B"/>
    <w:rsid w:val="00486B36"/>
    <w:rsid w:val="0048715B"/>
    <w:rsid w:val="004877CE"/>
    <w:rsid w:val="00487979"/>
    <w:rsid w:val="004879EE"/>
    <w:rsid w:val="0049094E"/>
    <w:rsid w:val="00490974"/>
    <w:rsid w:val="00490D8F"/>
    <w:rsid w:val="00491148"/>
    <w:rsid w:val="00491615"/>
    <w:rsid w:val="00491AF6"/>
    <w:rsid w:val="00491D8B"/>
    <w:rsid w:val="00491E78"/>
    <w:rsid w:val="0049448C"/>
    <w:rsid w:val="00494F10"/>
    <w:rsid w:val="004953F9"/>
    <w:rsid w:val="004958B8"/>
    <w:rsid w:val="00495C8E"/>
    <w:rsid w:val="00496186"/>
    <w:rsid w:val="00496D3E"/>
    <w:rsid w:val="00497026"/>
    <w:rsid w:val="00497452"/>
    <w:rsid w:val="00497ECC"/>
    <w:rsid w:val="004A0EA2"/>
    <w:rsid w:val="004A0F76"/>
    <w:rsid w:val="004A1B44"/>
    <w:rsid w:val="004A2C5F"/>
    <w:rsid w:val="004A46CD"/>
    <w:rsid w:val="004A46E2"/>
    <w:rsid w:val="004A4DA0"/>
    <w:rsid w:val="004A4ED7"/>
    <w:rsid w:val="004A5921"/>
    <w:rsid w:val="004A6200"/>
    <w:rsid w:val="004A62C7"/>
    <w:rsid w:val="004A7215"/>
    <w:rsid w:val="004A7799"/>
    <w:rsid w:val="004A79F0"/>
    <w:rsid w:val="004A7FF4"/>
    <w:rsid w:val="004B1A3F"/>
    <w:rsid w:val="004B1C55"/>
    <w:rsid w:val="004B2C67"/>
    <w:rsid w:val="004B3653"/>
    <w:rsid w:val="004B3E10"/>
    <w:rsid w:val="004B4D68"/>
    <w:rsid w:val="004B51A8"/>
    <w:rsid w:val="004B57A8"/>
    <w:rsid w:val="004B5F0A"/>
    <w:rsid w:val="004B612B"/>
    <w:rsid w:val="004B7606"/>
    <w:rsid w:val="004B7611"/>
    <w:rsid w:val="004B7708"/>
    <w:rsid w:val="004C0460"/>
    <w:rsid w:val="004C080D"/>
    <w:rsid w:val="004C258B"/>
    <w:rsid w:val="004C260F"/>
    <w:rsid w:val="004C2D8A"/>
    <w:rsid w:val="004C2F92"/>
    <w:rsid w:val="004C4108"/>
    <w:rsid w:val="004C48CD"/>
    <w:rsid w:val="004C5D34"/>
    <w:rsid w:val="004C5D8B"/>
    <w:rsid w:val="004C696E"/>
    <w:rsid w:val="004C7681"/>
    <w:rsid w:val="004C774E"/>
    <w:rsid w:val="004D0204"/>
    <w:rsid w:val="004D06D1"/>
    <w:rsid w:val="004D1171"/>
    <w:rsid w:val="004D1412"/>
    <w:rsid w:val="004D164B"/>
    <w:rsid w:val="004D293C"/>
    <w:rsid w:val="004D2B4C"/>
    <w:rsid w:val="004D32E9"/>
    <w:rsid w:val="004D3717"/>
    <w:rsid w:val="004D3EBC"/>
    <w:rsid w:val="004D40FC"/>
    <w:rsid w:val="004D4511"/>
    <w:rsid w:val="004D4A78"/>
    <w:rsid w:val="004D4B1B"/>
    <w:rsid w:val="004D4C45"/>
    <w:rsid w:val="004D5A26"/>
    <w:rsid w:val="004D5A45"/>
    <w:rsid w:val="004D5A97"/>
    <w:rsid w:val="004D6181"/>
    <w:rsid w:val="004D7683"/>
    <w:rsid w:val="004D7820"/>
    <w:rsid w:val="004E078E"/>
    <w:rsid w:val="004E1351"/>
    <w:rsid w:val="004E18D4"/>
    <w:rsid w:val="004E1D5F"/>
    <w:rsid w:val="004E1E1B"/>
    <w:rsid w:val="004E2368"/>
    <w:rsid w:val="004E2FEA"/>
    <w:rsid w:val="004E391F"/>
    <w:rsid w:val="004E3DEB"/>
    <w:rsid w:val="004E3E14"/>
    <w:rsid w:val="004E4376"/>
    <w:rsid w:val="004E4A84"/>
    <w:rsid w:val="004E4CF2"/>
    <w:rsid w:val="004E5CE9"/>
    <w:rsid w:val="004E612A"/>
    <w:rsid w:val="004E637F"/>
    <w:rsid w:val="004E66D6"/>
    <w:rsid w:val="004E6D93"/>
    <w:rsid w:val="004E7FFB"/>
    <w:rsid w:val="004F035A"/>
    <w:rsid w:val="004F060A"/>
    <w:rsid w:val="004F068F"/>
    <w:rsid w:val="004F0F28"/>
    <w:rsid w:val="004F1985"/>
    <w:rsid w:val="004F1BAA"/>
    <w:rsid w:val="004F1E65"/>
    <w:rsid w:val="004F2D05"/>
    <w:rsid w:val="004F2D97"/>
    <w:rsid w:val="004F3957"/>
    <w:rsid w:val="004F3AE7"/>
    <w:rsid w:val="004F5EA8"/>
    <w:rsid w:val="004F6788"/>
    <w:rsid w:val="004F6AF4"/>
    <w:rsid w:val="004F6C74"/>
    <w:rsid w:val="004F6F48"/>
    <w:rsid w:val="004F72AB"/>
    <w:rsid w:val="004F73C2"/>
    <w:rsid w:val="004F747A"/>
    <w:rsid w:val="004F7572"/>
    <w:rsid w:val="004F783A"/>
    <w:rsid w:val="004F78AE"/>
    <w:rsid w:val="004F7CC5"/>
    <w:rsid w:val="005004C6"/>
    <w:rsid w:val="00500747"/>
    <w:rsid w:val="00501680"/>
    <w:rsid w:val="005018FC"/>
    <w:rsid w:val="00501926"/>
    <w:rsid w:val="00501AAC"/>
    <w:rsid w:val="00501B6C"/>
    <w:rsid w:val="00501D7F"/>
    <w:rsid w:val="0050207C"/>
    <w:rsid w:val="00502582"/>
    <w:rsid w:val="0050277D"/>
    <w:rsid w:val="00502901"/>
    <w:rsid w:val="00502E0C"/>
    <w:rsid w:val="00503AB4"/>
    <w:rsid w:val="00503DC9"/>
    <w:rsid w:val="0050457D"/>
    <w:rsid w:val="0050480D"/>
    <w:rsid w:val="005059DE"/>
    <w:rsid w:val="00505BD8"/>
    <w:rsid w:val="00505E96"/>
    <w:rsid w:val="0050628C"/>
    <w:rsid w:val="0050632E"/>
    <w:rsid w:val="00506485"/>
    <w:rsid w:val="00506E81"/>
    <w:rsid w:val="00506FF7"/>
    <w:rsid w:val="00507D4D"/>
    <w:rsid w:val="005106CE"/>
    <w:rsid w:val="0051114A"/>
    <w:rsid w:val="00511260"/>
    <w:rsid w:val="00511FF2"/>
    <w:rsid w:val="00513623"/>
    <w:rsid w:val="005141A6"/>
    <w:rsid w:val="00514BFD"/>
    <w:rsid w:val="00515052"/>
    <w:rsid w:val="00515261"/>
    <w:rsid w:val="00515773"/>
    <w:rsid w:val="00515CE3"/>
    <w:rsid w:val="00517173"/>
    <w:rsid w:val="00517213"/>
    <w:rsid w:val="005179D3"/>
    <w:rsid w:val="005203F3"/>
    <w:rsid w:val="00520A5A"/>
    <w:rsid w:val="00521407"/>
    <w:rsid w:val="005215CE"/>
    <w:rsid w:val="00521D92"/>
    <w:rsid w:val="00521F5B"/>
    <w:rsid w:val="00521FE9"/>
    <w:rsid w:val="0052276E"/>
    <w:rsid w:val="00522ADB"/>
    <w:rsid w:val="00523834"/>
    <w:rsid w:val="00523E0F"/>
    <w:rsid w:val="005248B5"/>
    <w:rsid w:val="00524E7C"/>
    <w:rsid w:val="005254F6"/>
    <w:rsid w:val="005263E1"/>
    <w:rsid w:val="0052698E"/>
    <w:rsid w:val="00526D87"/>
    <w:rsid w:val="00526DDF"/>
    <w:rsid w:val="0052761C"/>
    <w:rsid w:val="005279FF"/>
    <w:rsid w:val="005300B8"/>
    <w:rsid w:val="00530334"/>
    <w:rsid w:val="005305CD"/>
    <w:rsid w:val="00530B64"/>
    <w:rsid w:val="00531DE9"/>
    <w:rsid w:val="005322F9"/>
    <w:rsid w:val="00532958"/>
    <w:rsid w:val="00532A41"/>
    <w:rsid w:val="00534AEC"/>
    <w:rsid w:val="00535A9D"/>
    <w:rsid w:val="00535C33"/>
    <w:rsid w:val="00536581"/>
    <w:rsid w:val="00536F85"/>
    <w:rsid w:val="00537134"/>
    <w:rsid w:val="005371D2"/>
    <w:rsid w:val="00540835"/>
    <w:rsid w:val="00540869"/>
    <w:rsid w:val="005409E2"/>
    <w:rsid w:val="00540F31"/>
    <w:rsid w:val="00541527"/>
    <w:rsid w:val="00541559"/>
    <w:rsid w:val="00541751"/>
    <w:rsid w:val="00541805"/>
    <w:rsid w:val="00541A1D"/>
    <w:rsid w:val="0054255B"/>
    <w:rsid w:val="00542D6C"/>
    <w:rsid w:val="005435F1"/>
    <w:rsid w:val="005437FD"/>
    <w:rsid w:val="00543AE7"/>
    <w:rsid w:val="00543B5D"/>
    <w:rsid w:val="005455BA"/>
    <w:rsid w:val="00545BF3"/>
    <w:rsid w:val="00546313"/>
    <w:rsid w:val="00546F4F"/>
    <w:rsid w:val="00547E9D"/>
    <w:rsid w:val="00550500"/>
    <w:rsid w:val="00550ABB"/>
    <w:rsid w:val="005524AD"/>
    <w:rsid w:val="005528EF"/>
    <w:rsid w:val="00552E18"/>
    <w:rsid w:val="0055357D"/>
    <w:rsid w:val="00553691"/>
    <w:rsid w:val="0055377D"/>
    <w:rsid w:val="00553826"/>
    <w:rsid w:val="00553897"/>
    <w:rsid w:val="00553FB2"/>
    <w:rsid w:val="0055425A"/>
    <w:rsid w:val="00554384"/>
    <w:rsid w:val="005545A2"/>
    <w:rsid w:val="005553AE"/>
    <w:rsid w:val="0055586A"/>
    <w:rsid w:val="005559C9"/>
    <w:rsid w:val="00556B68"/>
    <w:rsid w:val="005603EA"/>
    <w:rsid w:val="00561160"/>
    <w:rsid w:val="00561A1E"/>
    <w:rsid w:val="00561A29"/>
    <w:rsid w:val="00561D22"/>
    <w:rsid w:val="005623A4"/>
    <w:rsid w:val="00562734"/>
    <w:rsid w:val="0056372B"/>
    <w:rsid w:val="00563B2F"/>
    <w:rsid w:val="0056480C"/>
    <w:rsid w:val="00564C1C"/>
    <w:rsid w:val="0056512D"/>
    <w:rsid w:val="005658FC"/>
    <w:rsid w:val="00565CEE"/>
    <w:rsid w:val="00566A30"/>
    <w:rsid w:val="00566A51"/>
    <w:rsid w:val="00566EE8"/>
    <w:rsid w:val="0056761F"/>
    <w:rsid w:val="005677EA"/>
    <w:rsid w:val="00567C3C"/>
    <w:rsid w:val="00567E04"/>
    <w:rsid w:val="0057009F"/>
    <w:rsid w:val="00570267"/>
    <w:rsid w:val="00570C12"/>
    <w:rsid w:val="00570DB3"/>
    <w:rsid w:val="005713AF"/>
    <w:rsid w:val="0057188F"/>
    <w:rsid w:val="00573213"/>
    <w:rsid w:val="005752A9"/>
    <w:rsid w:val="00575545"/>
    <w:rsid w:val="00575B5C"/>
    <w:rsid w:val="0057645E"/>
    <w:rsid w:val="00576EEF"/>
    <w:rsid w:val="0057744B"/>
    <w:rsid w:val="005800BB"/>
    <w:rsid w:val="0058020B"/>
    <w:rsid w:val="00580D16"/>
    <w:rsid w:val="0058207A"/>
    <w:rsid w:val="00582190"/>
    <w:rsid w:val="0058231A"/>
    <w:rsid w:val="00582E27"/>
    <w:rsid w:val="00583E77"/>
    <w:rsid w:val="00583EFD"/>
    <w:rsid w:val="00583F6E"/>
    <w:rsid w:val="005842EB"/>
    <w:rsid w:val="005849EC"/>
    <w:rsid w:val="005851ED"/>
    <w:rsid w:val="0058539A"/>
    <w:rsid w:val="00585482"/>
    <w:rsid w:val="005857FC"/>
    <w:rsid w:val="00586799"/>
    <w:rsid w:val="0058697D"/>
    <w:rsid w:val="00586CEE"/>
    <w:rsid w:val="0058716D"/>
    <w:rsid w:val="00587632"/>
    <w:rsid w:val="00587644"/>
    <w:rsid w:val="00587C07"/>
    <w:rsid w:val="0059126D"/>
    <w:rsid w:val="00591872"/>
    <w:rsid w:val="0059195C"/>
    <w:rsid w:val="005919FB"/>
    <w:rsid w:val="00592299"/>
    <w:rsid w:val="00593729"/>
    <w:rsid w:val="00595EDF"/>
    <w:rsid w:val="00596111"/>
    <w:rsid w:val="005964DC"/>
    <w:rsid w:val="00596557"/>
    <w:rsid w:val="0059694A"/>
    <w:rsid w:val="0059743A"/>
    <w:rsid w:val="005A03D6"/>
    <w:rsid w:val="005A04E9"/>
    <w:rsid w:val="005A09DF"/>
    <w:rsid w:val="005A0A18"/>
    <w:rsid w:val="005A10DC"/>
    <w:rsid w:val="005A15FA"/>
    <w:rsid w:val="005A170C"/>
    <w:rsid w:val="005A2523"/>
    <w:rsid w:val="005A25DB"/>
    <w:rsid w:val="005A2E96"/>
    <w:rsid w:val="005A3FB1"/>
    <w:rsid w:val="005A44CF"/>
    <w:rsid w:val="005A4622"/>
    <w:rsid w:val="005A541C"/>
    <w:rsid w:val="005A597A"/>
    <w:rsid w:val="005A66FF"/>
    <w:rsid w:val="005A69E1"/>
    <w:rsid w:val="005A6B18"/>
    <w:rsid w:val="005A761E"/>
    <w:rsid w:val="005A76CB"/>
    <w:rsid w:val="005B02AA"/>
    <w:rsid w:val="005B07A4"/>
    <w:rsid w:val="005B0BE4"/>
    <w:rsid w:val="005B195B"/>
    <w:rsid w:val="005B19F4"/>
    <w:rsid w:val="005B1AB0"/>
    <w:rsid w:val="005B245F"/>
    <w:rsid w:val="005B2541"/>
    <w:rsid w:val="005B2899"/>
    <w:rsid w:val="005B2FD5"/>
    <w:rsid w:val="005B32C3"/>
    <w:rsid w:val="005B3589"/>
    <w:rsid w:val="005B3CAF"/>
    <w:rsid w:val="005B4962"/>
    <w:rsid w:val="005B4A78"/>
    <w:rsid w:val="005B4D05"/>
    <w:rsid w:val="005B52B6"/>
    <w:rsid w:val="005B5437"/>
    <w:rsid w:val="005B56CC"/>
    <w:rsid w:val="005B5C3E"/>
    <w:rsid w:val="005B5CB4"/>
    <w:rsid w:val="005B61CF"/>
    <w:rsid w:val="005B75D1"/>
    <w:rsid w:val="005B79C4"/>
    <w:rsid w:val="005B7F31"/>
    <w:rsid w:val="005C0409"/>
    <w:rsid w:val="005C047C"/>
    <w:rsid w:val="005C11B8"/>
    <w:rsid w:val="005C1645"/>
    <w:rsid w:val="005C1968"/>
    <w:rsid w:val="005C1F71"/>
    <w:rsid w:val="005C2DD5"/>
    <w:rsid w:val="005C33F3"/>
    <w:rsid w:val="005C3958"/>
    <w:rsid w:val="005C3FF1"/>
    <w:rsid w:val="005C4921"/>
    <w:rsid w:val="005C4CFC"/>
    <w:rsid w:val="005C6053"/>
    <w:rsid w:val="005C6F92"/>
    <w:rsid w:val="005C761F"/>
    <w:rsid w:val="005C76D1"/>
    <w:rsid w:val="005C7719"/>
    <w:rsid w:val="005C77E5"/>
    <w:rsid w:val="005D0F9E"/>
    <w:rsid w:val="005D1135"/>
    <w:rsid w:val="005D163D"/>
    <w:rsid w:val="005D2073"/>
    <w:rsid w:val="005D219F"/>
    <w:rsid w:val="005D25A7"/>
    <w:rsid w:val="005D2BE9"/>
    <w:rsid w:val="005D2E4A"/>
    <w:rsid w:val="005D38BA"/>
    <w:rsid w:val="005D472D"/>
    <w:rsid w:val="005D5290"/>
    <w:rsid w:val="005D561A"/>
    <w:rsid w:val="005D5AA7"/>
    <w:rsid w:val="005D5BD1"/>
    <w:rsid w:val="005D6100"/>
    <w:rsid w:val="005D6452"/>
    <w:rsid w:val="005D6E01"/>
    <w:rsid w:val="005D7351"/>
    <w:rsid w:val="005D746B"/>
    <w:rsid w:val="005D780C"/>
    <w:rsid w:val="005D7BA7"/>
    <w:rsid w:val="005E032B"/>
    <w:rsid w:val="005E09A2"/>
    <w:rsid w:val="005E0D04"/>
    <w:rsid w:val="005E108C"/>
    <w:rsid w:val="005E1E27"/>
    <w:rsid w:val="005E24B7"/>
    <w:rsid w:val="005E2D5C"/>
    <w:rsid w:val="005E31FE"/>
    <w:rsid w:val="005E34E9"/>
    <w:rsid w:val="005E37EE"/>
    <w:rsid w:val="005E3A78"/>
    <w:rsid w:val="005E4D0D"/>
    <w:rsid w:val="005E51E8"/>
    <w:rsid w:val="005E5C7B"/>
    <w:rsid w:val="005E618A"/>
    <w:rsid w:val="005E644D"/>
    <w:rsid w:val="005E7E70"/>
    <w:rsid w:val="005F05AF"/>
    <w:rsid w:val="005F084F"/>
    <w:rsid w:val="005F0F47"/>
    <w:rsid w:val="005F13C1"/>
    <w:rsid w:val="005F1A19"/>
    <w:rsid w:val="005F2C39"/>
    <w:rsid w:val="005F2D57"/>
    <w:rsid w:val="005F3365"/>
    <w:rsid w:val="005F39EF"/>
    <w:rsid w:val="005F7585"/>
    <w:rsid w:val="005F7B9D"/>
    <w:rsid w:val="00600982"/>
    <w:rsid w:val="00600D79"/>
    <w:rsid w:val="0060160D"/>
    <w:rsid w:val="0060175A"/>
    <w:rsid w:val="00601FEF"/>
    <w:rsid w:val="006023C4"/>
    <w:rsid w:val="00602A5C"/>
    <w:rsid w:val="006037B0"/>
    <w:rsid w:val="006037B2"/>
    <w:rsid w:val="006042FA"/>
    <w:rsid w:val="006046C9"/>
    <w:rsid w:val="00604982"/>
    <w:rsid w:val="00604F13"/>
    <w:rsid w:val="00606B7E"/>
    <w:rsid w:val="00606E24"/>
    <w:rsid w:val="00606F19"/>
    <w:rsid w:val="00607546"/>
    <w:rsid w:val="00611796"/>
    <w:rsid w:val="00612965"/>
    <w:rsid w:val="00613028"/>
    <w:rsid w:val="0061519C"/>
    <w:rsid w:val="00615996"/>
    <w:rsid w:val="00615FA5"/>
    <w:rsid w:val="00616DF0"/>
    <w:rsid w:val="00616EF7"/>
    <w:rsid w:val="00616FB4"/>
    <w:rsid w:val="00617605"/>
    <w:rsid w:val="00617CE1"/>
    <w:rsid w:val="006200A4"/>
    <w:rsid w:val="00620169"/>
    <w:rsid w:val="006211E7"/>
    <w:rsid w:val="0062222F"/>
    <w:rsid w:val="006229F8"/>
    <w:rsid w:val="00623F87"/>
    <w:rsid w:val="006246A9"/>
    <w:rsid w:val="00624B68"/>
    <w:rsid w:val="00624EE2"/>
    <w:rsid w:val="006258C1"/>
    <w:rsid w:val="00626C3C"/>
    <w:rsid w:val="006272F8"/>
    <w:rsid w:val="00627756"/>
    <w:rsid w:val="006277C0"/>
    <w:rsid w:val="00627B71"/>
    <w:rsid w:val="00627C00"/>
    <w:rsid w:val="006300E8"/>
    <w:rsid w:val="00630E9D"/>
    <w:rsid w:val="00630F6F"/>
    <w:rsid w:val="0063151A"/>
    <w:rsid w:val="006318A7"/>
    <w:rsid w:val="00631987"/>
    <w:rsid w:val="0063242C"/>
    <w:rsid w:val="006326CE"/>
    <w:rsid w:val="0063326B"/>
    <w:rsid w:val="00633A4F"/>
    <w:rsid w:val="00633FA4"/>
    <w:rsid w:val="0063456D"/>
    <w:rsid w:val="0063496C"/>
    <w:rsid w:val="00634CCD"/>
    <w:rsid w:val="00635747"/>
    <w:rsid w:val="00635BA1"/>
    <w:rsid w:val="00636146"/>
    <w:rsid w:val="00636160"/>
    <w:rsid w:val="006364D0"/>
    <w:rsid w:val="0063650F"/>
    <w:rsid w:val="006367A5"/>
    <w:rsid w:val="00636E8D"/>
    <w:rsid w:val="00637ED7"/>
    <w:rsid w:val="0064042B"/>
    <w:rsid w:val="0064042D"/>
    <w:rsid w:val="00640662"/>
    <w:rsid w:val="00641397"/>
    <w:rsid w:val="00642C35"/>
    <w:rsid w:val="00643464"/>
    <w:rsid w:val="006437D8"/>
    <w:rsid w:val="00644569"/>
    <w:rsid w:val="0064478B"/>
    <w:rsid w:val="00645971"/>
    <w:rsid w:val="006462A1"/>
    <w:rsid w:val="00646558"/>
    <w:rsid w:val="0064667C"/>
    <w:rsid w:val="006471BC"/>
    <w:rsid w:val="006472C7"/>
    <w:rsid w:val="00647791"/>
    <w:rsid w:val="00647D43"/>
    <w:rsid w:val="00647F07"/>
    <w:rsid w:val="00650C03"/>
    <w:rsid w:val="00651172"/>
    <w:rsid w:val="006518A9"/>
    <w:rsid w:val="00652188"/>
    <w:rsid w:val="00652952"/>
    <w:rsid w:val="00653128"/>
    <w:rsid w:val="0065343C"/>
    <w:rsid w:val="00653773"/>
    <w:rsid w:val="00653C88"/>
    <w:rsid w:val="00654B95"/>
    <w:rsid w:val="00654BF3"/>
    <w:rsid w:val="00654E4A"/>
    <w:rsid w:val="006551CC"/>
    <w:rsid w:val="00655825"/>
    <w:rsid w:val="00655D07"/>
    <w:rsid w:val="00656FBF"/>
    <w:rsid w:val="0065768D"/>
    <w:rsid w:val="006576E2"/>
    <w:rsid w:val="0066055E"/>
    <w:rsid w:val="00660982"/>
    <w:rsid w:val="006619C9"/>
    <w:rsid w:val="00661DCC"/>
    <w:rsid w:val="00662A80"/>
    <w:rsid w:val="00662DCF"/>
    <w:rsid w:val="00663173"/>
    <w:rsid w:val="0066317C"/>
    <w:rsid w:val="0066324A"/>
    <w:rsid w:val="00663518"/>
    <w:rsid w:val="00663E6C"/>
    <w:rsid w:val="00665DD5"/>
    <w:rsid w:val="00666113"/>
    <w:rsid w:val="006700AE"/>
    <w:rsid w:val="0067058D"/>
    <w:rsid w:val="006713AD"/>
    <w:rsid w:val="006716BB"/>
    <w:rsid w:val="00672435"/>
    <w:rsid w:val="0067294D"/>
    <w:rsid w:val="0067300E"/>
    <w:rsid w:val="006735C7"/>
    <w:rsid w:val="00673AF1"/>
    <w:rsid w:val="00673CD2"/>
    <w:rsid w:val="00674279"/>
    <w:rsid w:val="006764C3"/>
    <w:rsid w:val="00676851"/>
    <w:rsid w:val="006769A4"/>
    <w:rsid w:val="00677D5C"/>
    <w:rsid w:val="00680092"/>
    <w:rsid w:val="00680148"/>
    <w:rsid w:val="006813C4"/>
    <w:rsid w:val="00682271"/>
    <w:rsid w:val="006822B2"/>
    <w:rsid w:val="00682BA4"/>
    <w:rsid w:val="0068369E"/>
    <w:rsid w:val="006836C0"/>
    <w:rsid w:val="00683D56"/>
    <w:rsid w:val="006845DE"/>
    <w:rsid w:val="00684690"/>
    <w:rsid w:val="00684A53"/>
    <w:rsid w:val="00684A96"/>
    <w:rsid w:val="00684B55"/>
    <w:rsid w:val="00684F12"/>
    <w:rsid w:val="00685B7B"/>
    <w:rsid w:val="00685DA7"/>
    <w:rsid w:val="00685FDA"/>
    <w:rsid w:val="00686468"/>
    <w:rsid w:val="006868E5"/>
    <w:rsid w:val="00686A07"/>
    <w:rsid w:val="00686C56"/>
    <w:rsid w:val="006871DA"/>
    <w:rsid w:val="00687B98"/>
    <w:rsid w:val="00690646"/>
    <w:rsid w:val="00690F23"/>
    <w:rsid w:val="006910A5"/>
    <w:rsid w:val="00691165"/>
    <w:rsid w:val="00691348"/>
    <w:rsid w:val="0069144E"/>
    <w:rsid w:val="006931E9"/>
    <w:rsid w:val="00693C52"/>
    <w:rsid w:val="00693F04"/>
    <w:rsid w:val="00694023"/>
    <w:rsid w:val="0069424A"/>
    <w:rsid w:val="00695721"/>
    <w:rsid w:val="0069580F"/>
    <w:rsid w:val="00695EE3"/>
    <w:rsid w:val="0069610D"/>
    <w:rsid w:val="006966B2"/>
    <w:rsid w:val="006975D4"/>
    <w:rsid w:val="00697D90"/>
    <w:rsid w:val="006A0084"/>
    <w:rsid w:val="006A078C"/>
    <w:rsid w:val="006A09B8"/>
    <w:rsid w:val="006A0B18"/>
    <w:rsid w:val="006A116B"/>
    <w:rsid w:val="006A128B"/>
    <w:rsid w:val="006A12BA"/>
    <w:rsid w:val="006A1DEB"/>
    <w:rsid w:val="006A21BD"/>
    <w:rsid w:val="006A21D0"/>
    <w:rsid w:val="006A31A1"/>
    <w:rsid w:val="006A341E"/>
    <w:rsid w:val="006A4851"/>
    <w:rsid w:val="006A5666"/>
    <w:rsid w:val="006A578B"/>
    <w:rsid w:val="006A6C77"/>
    <w:rsid w:val="006A6E40"/>
    <w:rsid w:val="006A7093"/>
    <w:rsid w:val="006A759E"/>
    <w:rsid w:val="006A7684"/>
    <w:rsid w:val="006A7F46"/>
    <w:rsid w:val="006A7F7B"/>
    <w:rsid w:val="006B0145"/>
    <w:rsid w:val="006B0242"/>
    <w:rsid w:val="006B0399"/>
    <w:rsid w:val="006B14C9"/>
    <w:rsid w:val="006B14FE"/>
    <w:rsid w:val="006B2837"/>
    <w:rsid w:val="006B2F6D"/>
    <w:rsid w:val="006B3EC2"/>
    <w:rsid w:val="006B41D0"/>
    <w:rsid w:val="006B53A4"/>
    <w:rsid w:val="006B5786"/>
    <w:rsid w:val="006B6051"/>
    <w:rsid w:val="006B6320"/>
    <w:rsid w:val="006B6DB1"/>
    <w:rsid w:val="006B7A23"/>
    <w:rsid w:val="006B7BBD"/>
    <w:rsid w:val="006C030D"/>
    <w:rsid w:val="006C0DB3"/>
    <w:rsid w:val="006C0DDF"/>
    <w:rsid w:val="006C0F8F"/>
    <w:rsid w:val="006C100F"/>
    <w:rsid w:val="006C1605"/>
    <w:rsid w:val="006C1CEC"/>
    <w:rsid w:val="006C246F"/>
    <w:rsid w:val="006C2A79"/>
    <w:rsid w:val="006C336E"/>
    <w:rsid w:val="006C395E"/>
    <w:rsid w:val="006C4277"/>
    <w:rsid w:val="006C42AF"/>
    <w:rsid w:val="006C4600"/>
    <w:rsid w:val="006C4B18"/>
    <w:rsid w:val="006C4E32"/>
    <w:rsid w:val="006C5B66"/>
    <w:rsid w:val="006C6DCC"/>
    <w:rsid w:val="006C7DF2"/>
    <w:rsid w:val="006C7F9C"/>
    <w:rsid w:val="006C7FCC"/>
    <w:rsid w:val="006D0AB1"/>
    <w:rsid w:val="006D15A2"/>
    <w:rsid w:val="006D1CDD"/>
    <w:rsid w:val="006D2903"/>
    <w:rsid w:val="006D323D"/>
    <w:rsid w:val="006D3F78"/>
    <w:rsid w:val="006D401C"/>
    <w:rsid w:val="006D4035"/>
    <w:rsid w:val="006D5190"/>
    <w:rsid w:val="006D5489"/>
    <w:rsid w:val="006D552F"/>
    <w:rsid w:val="006D57A5"/>
    <w:rsid w:val="006D58B0"/>
    <w:rsid w:val="006D58DD"/>
    <w:rsid w:val="006D5CBE"/>
    <w:rsid w:val="006D61D1"/>
    <w:rsid w:val="006D6582"/>
    <w:rsid w:val="006E0204"/>
    <w:rsid w:val="006E0926"/>
    <w:rsid w:val="006E0D37"/>
    <w:rsid w:val="006E0F5F"/>
    <w:rsid w:val="006E2651"/>
    <w:rsid w:val="006E2737"/>
    <w:rsid w:val="006E292C"/>
    <w:rsid w:val="006E2B37"/>
    <w:rsid w:val="006E2E08"/>
    <w:rsid w:val="006E3BD0"/>
    <w:rsid w:val="006E3CCF"/>
    <w:rsid w:val="006E4405"/>
    <w:rsid w:val="006E4535"/>
    <w:rsid w:val="006E4F1E"/>
    <w:rsid w:val="006E6328"/>
    <w:rsid w:val="006E6476"/>
    <w:rsid w:val="006E67D3"/>
    <w:rsid w:val="006E6AF3"/>
    <w:rsid w:val="006E740A"/>
    <w:rsid w:val="006E7606"/>
    <w:rsid w:val="006F00E2"/>
    <w:rsid w:val="006F070C"/>
    <w:rsid w:val="006F0A3B"/>
    <w:rsid w:val="006F1502"/>
    <w:rsid w:val="006F199F"/>
    <w:rsid w:val="006F22FB"/>
    <w:rsid w:val="006F2AA2"/>
    <w:rsid w:val="006F3235"/>
    <w:rsid w:val="006F56E1"/>
    <w:rsid w:val="006F7839"/>
    <w:rsid w:val="006F7BC1"/>
    <w:rsid w:val="006F7F81"/>
    <w:rsid w:val="007002BA"/>
    <w:rsid w:val="007003DE"/>
    <w:rsid w:val="00700409"/>
    <w:rsid w:val="00700A08"/>
    <w:rsid w:val="00701959"/>
    <w:rsid w:val="00701B43"/>
    <w:rsid w:val="00701EF4"/>
    <w:rsid w:val="00702A0B"/>
    <w:rsid w:val="00702BD3"/>
    <w:rsid w:val="00702C0B"/>
    <w:rsid w:val="0070361D"/>
    <w:rsid w:val="00703717"/>
    <w:rsid w:val="00703916"/>
    <w:rsid w:val="00703A8E"/>
    <w:rsid w:val="00703F9A"/>
    <w:rsid w:val="007040EB"/>
    <w:rsid w:val="007051EF"/>
    <w:rsid w:val="00705E4C"/>
    <w:rsid w:val="00706212"/>
    <w:rsid w:val="0070658E"/>
    <w:rsid w:val="0070746D"/>
    <w:rsid w:val="00707BA7"/>
    <w:rsid w:val="0071073F"/>
    <w:rsid w:val="00711134"/>
    <w:rsid w:val="00711768"/>
    <w:rsid w:val="00712D5A"/>
    <w:rsid w:val="00714689"/>
    <w:rsid w:val="007146D7"/>
    <w:rsid w:val="00715A40"/>
    <w:rsid w:val="007164E7"/>
    <w:rsid w:val="007166E5"/>
    <w:rsid w:val="007170AC"/>
    <w:rsid w:val="007171F0"/>
    <w:rsid w:val="00717CCC"/>
    <w:rsid w:val="00717DBB"/>
    <w:rsid w:val="007202A5"/>
    <w:rsid w:val="00720596"/>
    <w:rsid w:val="0072070D"/>
    <w:rsid w:val="00720ADF"/>
    <w:rsid w:val="00720BD3"/>
    <w:rsid w:val="00720DD5"/>
    <w:rsid w:val="00721766"/>
    <w:rsid w:val="00724119"/>
    <w:rsid w:val="007250D2"/>
    <w:rsid w:val="007254C0"/>
    <w:rsid w:val="00725954"/>
    <w:rsid w:val="00725D42"/>
    <w:rsid w:val="0072605F"/>
    <w:rsid w:val="007261D0"/>
    <w:rsid w:val="00726370"/>
    <w:rsid w:val="007263D0"/>
    <w:rsid w:val="00726A08"/>
    <w:rsid w:val="00726B8F"/>
    <w:rsid w:val="00727CB6"/>
    <w:rsid w:val="00727E80"/>
    <w:rsid w:val="00730152"/>
    <w:rsid w:val="007301A0"/>
    <w:rsid w:val="00730F5E"/>
    <w:rsid w:val="00731422"/>
    <w:rsid w:val="0073150D"/>
    <w:rsid w:val="00731780"/>
    <w:rsid w:val="007317B6"/>
    <w:rsid w:val="00732618"/>
    <w:rsid w:val="00732A4D"/>
    <w:rsid w:val="00732A85"/>
    <w:rsid w:val="00733624"/>
    <w:rsid w:val="007340F2"/>
    <w:rsid w:val="0073446A"/>
    <w:rsid w:val="00734AF2"/>
    <w:rsid w:val="00734BAE"/>
    <w:rsid w:val="00734CAC"/>
    <w:rsid w:val="0073503A"/>
    <w:rsid w:val="00735379"/>
    <w:rsid w:val="007353DD"/>
    <w:rsid w:val="00735A0B"/>
    <w:rsid w:val="00735AFE"/>
    <w:rsid w:val="00735DDA"/>
    <w:rsid w:val="0073768B"/>
    <w:rsid w:val="0073792D"/>
    <w:rsid w:val="0074064A"/>
    <w:rsid w:val="00741148"/>
    <w:rsid w:val="0074232A"/>
    <w:rsid w:val="00742466"/>
    <w:rsid w:val="00743D21"/>
    <w:rsid w:val="00744402"/>
    <w:rsid w:val="0074443B"/>
    <w:rsid w:val="00744690"/>
    <w:rsid w:val="00744B83"/>
    <w:rsid w:val="00745B10"/>
    <w:rsid w:val="00745CAD"/>
    <w:rsid w:val="0074661C"/>
    <w:rsid w:val="00747066"/>
    <w:rsid w:val="007478FF"/>
    <w:rsid w:val="00747B80"/>
    <w:rsid w:val="007502C0"/>
    <w:rsid w:val="00750DA6"/>
    <w:rsid w:val="00751215"/>
    <w:rsid w:val="007513C7"/>
    <w:rsid w:val="00751417"/>
    <w:rsid w:val="0075235F"/>
    <w:rsid w:val="007524EB"/>
    <w:rsid w:val="00752E3F"/>
    <w:rsid w:val="00753336"/>
    <w:rsid w:val="00753680"/>
    <w:rsid w:val="00753C95"/>
    <w:rsid w:val="00754272"/>
    <w:rsid w:val="007543FF"/>
    <w:rsid w:val="0075478E"/>
    <w:rsid w:val="00754882"/>
    <w:rsid w:val="0075498D"/>
    <w:rsid w:val="00754B95"/>
    <w:rsid w:val="00754DA3"/>
    <w:rsid w:val="007550A7"/>
    <w:rsid w:val="0075576E"/>
    <w:rsid w:val="00755E0F"/>
    <w:rsid w:val="00755F46"/>
    <w:rsid w:val="0075617D"/>
    <w:rsid w:val="00756755"/>
    <w:rsid w:val="00756AC1"/>
    <w:rsid w:val="00756F7A"/>
    <w:rsid w:val="00757CF0"/>
    <w:rsid w:val="00757E92"/>
    <w:rsid w:val="00757F04"/>
    <w:rsid w:val="007607AF"/>
    <w:rsid w:val="0076110E"/>
    <w:rsid w:val="007619CF"/>
    <w:rsid w:val="00762632"/>
    <w:rsid w:val="00762C81"/>
    <w:rsid w:val="00762CDA"/>
    <w:rsid w:val="00762DD7"/>
    <w:rsid w:val="007632E7"/>
    <w:rsid w:val="0076372C"/>
    <w:rsid w:val="00764CCB"/>
    <w:rsid w:val="007652EB"/>
    <w:rsid w:val="0076598D"/>
    <w:rsid w:val="00765C35"/>
    <w:rsid w:val="007665AA"/>
    <w:rsid w:val="00766C6C"/>
    <w:rsid w:val="00767E2F"/>
    <w:rsid w:val="00767F27"/>
    <w:rsid w:val="007702BE"/>
    <w:rsid w:val="00771F4D"/>
    <w:rsid w:val="00772EBE"/>
    <w:rsid w:val="007743BC"/>
    <w:rsid w:val="00774C1A"/>
    <w:rsid w:val="007753EB"/>
    <w:rsid w:val="00775984"/>
    <w:rsid w:val="00776DD6"/>
    <w:rsid w:val="0077748F"/>
    <w:rsid w:val="00777DF3"/>
    <w:rsid w:val="00777E19"/>
    <w:rsid w:val="0078054C"/>
    <w:rsid w:val="00781009"/>
    <w:rsid w:val="007810E7"/>
    <w:rsid w:val="00781649"/>
    <w:rsid w:val="0078189F"/>
    <w:rsid w:val="00781F5A"/>
    <w:rsid w:val="007828F5"/>
    <w:rsid w:val="0078292C"/>
    <w:rsid w:val="00783DF4"/>
    <w:rsid w:val="00784EA1"/>
    <w:rsid w:val="0078554B"/>
    <w:rsid w:val="00785B66"/>
    <w:rsid w:val="007871D8"/>
    <w:rsid w:val="007875A0"/>
    <w:rsid w:val="00790105"/>
    <w:rsid w:val="0079068D"/>
    <w:rsid w:val="00790F24"/>
    <w:rsid w:val="007915DE"/>
    <w:rsid w:val="007935EC"/>
    <w:rsid w:val="00793F1D"/>
    <w:rsid w:val="007945EF"/>
    <w:rsid w:val="00794994"/>
    <w:rsid w:val="00794A17"/>
    <w:rsid w:val="00794A7A"/>
    <w:rsid w:val="0079610E"/>
    <w:rsid w:val="00796777"/>
    <w:rsid w:val="00796BDB"/>
    <w:rsid w:val="007972F6"/>
    <w:rsid w:val="00797CE9"/>
    <w:rsid w:val="007A0025"/>
    <w:rsid w:val="007A0505"/>
    <w:rsid w:val="007A12AB"/>
    <w:rsid w:val="007A1869"/>
    <w:rsid w:val="007A1B5D"/>
    <w:rsid w:val="007A1C39"/>
    <w:rsid w:val="007A280A"/>
    <w:rsid w:val="007A2C32"/>
    <w:rsid w:val="007A2D02"/>
    <w:rsid w:val="007A2DFA"/>
    <w:rsid w:val="007A39DC"/>
    <w:rsid w:val="007A3D81"/>
    <w:rsid w:val="007A3F27"/>
    <w:rsid w:val="007A3F6A"/>
    <w:rsid w:val="007A53D1"/>
    <w:rsid w:val="007A54CF"/>
    <w:rsid w:val="007A64C6"/>
    <w:rsid w:val="007A6C82"/>
    <w:rsid w:val="007A784A"/>
    <w:rsid w:val="007A7870"/>
    <w:rsid w:val="007B0998"/>
    <w:rsid w:val="007B0D9B"/>
    <w:rsid w:val="007B100E"/>
    <w:rsid w:val="007B1471"/>
    <w:rsid w:val="007B17B3"/>
    <w:rsid w:val="007B21AB"/>
    <w:rsid w:val="007B227E"/>
    <w:rsid w:val="007B2F3F"/>
    <w:rsid w:val="007B327F"/>
    <w:rsid w:val="007B4CA8"/>
    <w:rsid w:val="007B4D2E"/>
    <w:rsid w:val="007B4F0A"/>
    <w:rsid w:val="007B59E5"/>
    <w:rsid w:val="007B653E"/>
    <w:rsid w:val="007B6962"/>
    <w:rsid w:val="007B6B0A"/>
    <w:rsid w:val="007B6E81"/>
    <w:rsid w:val="007B7C04"/>
    <w:rsid w:val="007B7DC8"/>
    <w:rsid w:val="007C0802"/>
    <w:rsid w:val="007C0F80"/>
    <w:rsid w:val="007C2878"/>
    <w:rsid w:val="007C2EBE"/>
    <w:rsid w:val="007C2F0F"/>
    <w:rsid w:val="007C33C4"/>
    <w:rsid w:val="007C3E26"/>
    <w:rsid w:val="007C3F3A"/>
    <w:rsid w:val="007C4680"/>
    <w:rsid w:val="007C4885"/>
    <w:rsid w:val="007C4AD4"/>
    <w:rsid w:val="007C4D87"/>
    <w:rsid w:val="007C5566"/>
    <w:rsid w:val="007C5E6D"/>
    <w:rsid w:val="007C6EFE"/>
    <w:rsid w:val="007C7D9F"/>
    <w:rsid w:val="007C7DD4"/>
    <w:rsid w:val="007D03E6"/>
    <w:rsid w:val="007D05C7"/>
    <w:rsid w:val="007D2985"/>
    <w:rsid w:val="007D2B01"/>
    <w:rsid w:val="007D3C50"/>
    <w:rsid w:val="007D4242"/>
    <w:rsid w:val="007D48D4"/>
    <w:rsid w:val="007D4A60"/>
    <w:rsid w:val="007D4DBF"/>
    <w:rsid w:val="007D575F"/>
    <w:rsid w:val="007D58E1"/>
    <w:rsid w:val="007D5ADE"/>
    <w:rsid w:val="007D6AC6"/>
    <w:rsid w:val="007D6FCF"/>
    <w:rsid w:val="007D793C"/>
    <w:rsid w:val="007D7CD6"/>
    <w:rsid w:val="007D7CF0"/>
    <w:rsid w:val="007E0737"/>
    <w:rsid w:val="007E14AC"/>
    <w:rsid w:val="007E18F0"/>
    <w:rsid w:val="007E1D1E"/>
    <w:rsid w:val="007E2403"/>
    <w:rsid w:val="007E2DC3"/>
    <w:rsid w:val="007E3D72"/>
    <w:rsid w:val="007E4A90"/>
    <w:rsid w:val="007E57DC"/>
    <w:rsid w:val="007E5911"/>
    <w:rsid w:val="007E5C36"/>
    <w:rsid w:val="007E63FC"/>
    <w:rsid w:val="007E6C1B"/>
    <w:rsid w:val="007E7177"/>
    <w:rsid w:val="007E7892"/>
    <w:rsid w:val="007E79C6"/>
    <w:rsid w:val="007E7DB2"/>
    <w:rsid w:val="007E7DDE"/>
    <w:rsid w:val="007F01AB"/>
    <w:rsid w:val="007F0DBA"/>
    <w:rsid w:val="007F14D1"/>
    <w:rsid w:val="007F3DBE"/>
    <w:rsid w:val="007F3E05"/>
    <w:rsid w:val="007F3F01"/>
    <w:rsid w:val="007F3FE0"/>
    <w:rsid w:val="007F46B0"/>
    <w:rsid w:val="007F46FC"/>
    <w:rsid w:val="007F4B22"/>
    <w:rsid w:val="007F509C"/>
    <w:rsid w:val="007F534B"/>
    <w:rsid w:val="007F56F4"/>
    <w:rsid w:val="007F5741"/>
    <w:rsid w:val="007F5A1B"/>
    <w:rsid w:val="007F5DFC"/>
    <w:rsid w:val="007F6170"/>
    <w:rsid w:val="007F6A1C"/>
    <w:rsid w:val="007F6BC4"/>
    <w:rsid w:val="007F6BE6"/>
    <w:rsid w:val="007F7892"/>
    <w:rsid w:val="007F7CDA"/>
    <w:rsid w:val="0080058F"/>
    <w:rsid w:val="00800696"/>
    <w:rsid w:val="00800BA8"/>
    <w:rsid w:val="00800F5E"/>
    <w:rsid w:val="008016E6"/>
    <w:rsid w:val="008019B5"/>
    <w:rsid w:val="00801B9A"/>
    <w:rsid w:val="008025AB"/>
    <w:rsid w:val="00802B77"/>
    <w:rsid w:val="00803450"/>
    <w:rsid w:val="00803529"/>
    <w:rsid w:val="00803EFB"/>
    <w:rsid w:val="00804277"/>
    <w:rsid w:val="00804380"/>
    <w:rsid w:val="008043E4"/>
    <w:rsid w:val="00804F4F"/>
    <w:rsid w:val="008053DA"/>
    <w:rsid w:val="008055EA"/>
    <w:rsid w:val="00805BDA"/>
    <w:rsid w:val="00805FD9"/>
    <w:rsid w:val="00806111"/>
    <w:rsid w:val="00806F83"/>
    <w:rsid w:val="008076F1"/>
    <w:rsid w:val="008077C3"/>
    <w:rsid w:val="008077E8"/>
    <w:rsid w:val="008104A1"/>
    <w:rsid w:val="00810730"/>
    <w:rsid w:val="008113F3"/>
    <w:rsid w:val="00811894"/>
    <w:rsid w:val="00812905"/>
    <w:rsid w:val="00812A68"/>
    <w:rsid w:val="00812BB9"/>
    <w:rsid w:val="00812BDE"/>
    <w:rsid w:val="00813AFF"/>
    <w:rsid w:val="00813CBD"/>
    <w:rsid w:val="008140AF"/>
    <w:rsid w:val="00814580"/>
    <w:rsid w:val="0081518E"/>
    <w:rsid w:val="00815322"/>
    <w:rsid w:val="008155B7"/>
    <w:rsid w:val="00816485"/>
    <w:rsid w:val="00816508"/>
    <w:rsid w:val="00820437"/>
    <w:rsid w:val="008211A5"/>
    <w:rsid w:val="008221E3"/>
    <w:rsid w:val="008236BA"/>
    <w:rsid w:val="00824591"/>
    <w:rsid w:val="00824783"/>
    <w:rsid w:val="00825743"/>
    <w:rsid w:val="00825853"/>
    <w:rsid w:val="0082703C"/>
    <w:rsid w:val="0082704C"/>
    <w:rsid w:val="00827084"/>
    <w:rsid w:val="00827349"/>
    <w:rsid w:val="0082736A"/>
    <w:rsid w:val="008279F8"/>
    <w:rsid w:val="00827C8F"/>
    <w:rsid w:val="00827E42"/>
    <w:rsid w:val="00827F96"/>
    <w:rsid w:val="00830E3E"/>
    <w:rsid w:val="00831300"/>
    <w:rsid w:val="00835732"/>
    <w:rsid w:val="00835FC7"/>
    <w:rsid w:val="008370BB"/>
    <w:rsid w:val="00837A14"/>
    <w:rsid w:val="00837EFE"/>
    <w:rsid w:val="00840B0B"/>
    <w:rsid w:val="00840C3B"/>
    <w:rsid w:val="00840F59"/>
    <w:rsid w:val="00841410"/>
    <w:rsid w:val="00842BA1"/>
    <w:rsid w:val="00842E36"/>
    <w:rsid w:val="00843DAB"/>
    <w:rsid w:val="00844375"/>
    <w:rsid w:val="008445C2"/>
    <w:rsid w:val="00844D32"/>
    <w:rsid w:val="008450E8"/>
    <w:rsid w:val="00845F67"/>
    <w:rsid w:val="00846ED0"/>
    <w:rsid w:val="00846EE2"/>
    <w:rsid w:val="0084742F"/>
    <w:rsid w:val="00847977"/>
    <w:rsid w:val="00850260"/>
    <w:rsid w:val="008511AA"/>
    <w:rsid w:val="00851B37"/>
    <w:rsid w:val="00851CBE"/>
    <w:rsid w:val="00853688"/>
    <w:rsid w:val="008539CC"/>
    <w:rsid w:val="00854059"/>
    <w:rsid w:val="008544D6"/>
    <w:rsid w:val="00854F0A"/>
    <w:rsid w:val="00855ACF"/>
    <w:rsid w:val="00855D87"/>
    <w:rsid w:val="0085614B"/>
    <w:rsid w:val="00856A49"/>
    <w:rsid w:val="00857368"/>
    <w:rsid w:val="00857683"/>
    <w:rsid w:val="00857B4D"/>
    <w:rsid w:val="00860D5C"/>
    <w:rsid w:val="00861116"/>
    <w:rsid w:val="0086132D"/>
    <w:rsid w:val="00861C91"/>
    <w:rsid w:val="00861DE1"/>
    <w:rsid w:val="00861EC2"/>
    <w:rsid w:val="008625A4"/>
    <w:rsid w:val="00862F6C"/>
    <w:rsid w:val="008632BC"/>
    <w:rsid w:val="00863417"/>
    <w:rsid w:val="008639FE"/>
    <w:rsid w:val="00863A0F"/>
    <w:rsid w:val="00863A36"/>
    <w:rsid w:val="008648C2"/>
    <w:rsid w:val="00864D08"/>
    <w:rsid w:val="00865050"/>
    <w:rsid w:val="00865D5F"/>
    <w:rsid w:val="00865E32"/>
    <w:rsid w:val="00865F37"/>
    <w:rsid w:val="008662AD"/>
    <w:rsid w:val="008664F8"/>
    <w:rsid w:val="0086705E"/>
    <w:rsid w:val="008677F4"/>
    <w:rsid w:val="008679B2"/>
    <w:rsid w:val="00870844"/>
    <w:rsid w:val="0087117D"/>
    <w:rsid w:val="008717B9"/>
    <w:rsid w:val="008723F8"/>
    <w:rsid w:val="00872437"/>
    <w:rsid w:val="00873209"/>
    <w:rsid w:val="0087413A"/>
    <w:rsid w:val="008749E8"/>
    <w:rsid w:val="0087523B"/>
    <w:rsid w:val="00875E92"/>
    <w:rsid w:val="008762B1"/>
    <w:rsid w:val="008765F0"/>
    <w:rsid w:val="00876E9D"/>
    <w:rsid w:val="008771AE"/>
    <w:rsid w:val="00877794"/>
    <w:rsid w:val="008777E2"/>
    <w:rsid w:val="00877A44"/>
    <w:rsid w:val="00877C54"/>
    <w:rsid w:val="008802A9"/>
    <w:rsid w:val="00880AF5"/>
    <w:rsid w:val="00880DC1"/>
    <w:rsid w:val="0088101B"/>
    <w:rsid w:val="008811B8"/>
    <w:rsid w:val="008818F2"/>
    <w:rsid w:val="00881C01"/>
    <w:rsid w:val="00881C91"/>
    <w:rsid w:val="00882ADE"/>
    <w:rsid w:val="00883481"/>
    <w:rsid w:val="00883FD5"/>
    <w:rsid w:val="008840AC"/>
    <w:rsid w:val="008842A9"/>
    <w:rsid w:val="0088435C"/>
    <w:rsid w:val="0088437C"/>
    <w:rsid w:val="00884423"/>
    <w:rsid w:val="00885000"/>
    <w:rsid w:val="0088502A"/>
    <w:rsid w:val="008853FB"/>
    <w:rsid w:val="008861C5"/>
    <w:rsid w:val="0088621B"/>
    <w:rsid w:val="008862DD"/>
    <w:rsid w:val="0088719A"/>
    <w:rsid w:val="0088766F"/>
    <w:rsid w:val="00890B27"/>
    <w:rsid w:val="00890D39"/>
    <w:rsid w:val="00891FCE"/>
    <w:rsid w:val="00894419"/>
    <w:rsid w:val="00894753"/>
    <w:rsid w:val="00894E16"/>
    <w:rsid w:val="00895543"/>
    <w:rsid w:val="00895E4D"/>
    <w:rsid w:val="00896D85"/>
    <w:rsid w:val="00897139"/>
    <w:rsid w:val="00897FB5"/>
    <w:rsid w:val="008A0340"/>
    <w:rsid w:val="008A0B4E"/>
    <w:rsid w:val="008A16F0"/>
    <w:rsid w:val="008A1FA2"/>
    <w:rsid w:val="008A2088"/>
    <w:rsid w:val="008A219B"/>
    <w:rsid w:val="008A278F"/>
    <w:rsid w:val="008A2E8F"/>
    <w:rsid w:val="008A31A5"/>
    <w:rsid w:val="008A3B0F"/>
    <w:rsid w:val="008A446E"/>
    <w:rsid w:val="008A4915"/>
    <w:rsid w:val="008A49F8"/>
    <w:rsid w:val="008A575D"/>
    <w:rsid w:val="008A5CC8"/>
    <w:rsid w:val="008A6497"/>
    <w:rsid w:val="008A665C"/>
    <w:rsid w:val="008A6881"/>
    <w:rsid w:val="008A6D72"/>
    <w:rsid w:val="008A79DC"/>
    <w:rsid w:val="008B0490"/>
    <w:rsid w:val="008B0DAF"/>
    <w:rsid w:val="008B17E8"/>
    <w:rsid w:val="008B288D"/>
    <w:rsid w:val="008B29E0"/>
    <w:rsid w:val="008B2AE5"/>
    <w:rsid w:val="008B3D32"/>
    <w:rsid w:val="008B4647"/>
    <w:rsid w:val="008B4A42"/>
    <w:rsid w:val="008B5AB1"/>
    <w:rsid w:val="008B7160"/>
    <w:rsid w:val="008C0B12"/>
    <w:rsid w:val="008C0CE0"/>
    <w:rsid w:val="008C0E9A"/>
    <w:rsid w:val="008C117E"/>
    <w:rsid w:val="008C12B2"/>
    <w:rsid w:val="008C1485"/>
    <w:rsid w:val="008C148E"/>
    <w:rsid w:val="008C17D7"/>
    <w:rsid w:val="008C1D34"/>
    <w:rsid w:val="008C2145"/>
    <w:rsid w:val="008C2C1C"/>
    <w:rsid w:val="008C38B5"/>
    <w:rsid w:val="008C39BA"/>
    <w:rsid w:val="008C3F32"/>
    <w:rsid w:val="008C449E"/>
    <w:rsid w:val="008C5D8A"/>
    <w:rsid w:val="008C6456"/>
    <w:rsid w:val="008C6466"/>
    <w:rsid w:val="008C678C"/>
    <w:rsid w:val="008C6BC4"/>
    <w:rsid w:val="008C6F7E"/>
    <w:rsid w:val="008C72AC"/>
    <w:rsid w:val="008D0334"/>
    <w:rsid w:val="008D0341"/>
    <w:rsid w:val="008D0A59"/>
    <w:rsid w:val="008D0B2D"/>
    <w:rsid w:val="008D19E5"/>
    <w:rsid w:val="008D2296"/>
    <w:rsid w:val="008D2856"/>
    <w:rsid w:val="008D2912"/>
    <w:rsid w:val="008D2E29"/>
    <w:rsid w:val="008D363A"/>
    <w:rsid w:val="008D382B"/>
    <w:rsid w:val="008D3970"/>
    <w:rsid w:val="008D40D8"/>
    <w:rsid w:val="008D4622"/>
    <w:rsid w:val="008D58E2"/>
    <w:rsid w:val="008D5970"/>
    <w:rsid w:val="008D597B"/>
    <w:rsid w:val="008D5AF7"/>
    <w:rsid w:val="008D5C58"/>
    <w:rsid w:val="008D6E58"/>
    <w:rsid w:val="008D7315"/>
    <w:rsid w:val="008D768E"/>
    <w:rsid w:val="008D7DF2"/>
    <w:rsid w:val="008E0042"/>
    <w:rsid w:val="008E0E95"/>
    <w:rsid w:val="008E13D3"/>
    <w:rsid w:val="008E1483"/>
    <w:rsid w:val="008E1D97"/>
    <w:rsid w:val="008E262B"/>
    <w:rsid w:val="008E36CC"/>
    <w:rsid w:val="008E3718"/>
    <w:rsid w:val="008E3D68"/>
    <w:rsid w:val="008E487A"/>
    <w:rsid w:val="008E49B4"/>
    <w:rsid w:val="008E53E3"/>
    <w:rsid w:val="008E6EEA"/>
    <w:rsid w:val="008E747F"/>
    <w:rsid w:val="008F0DAA"/>
    <w:rsid w:val="008F10DA"/>
    <w:rsid w:val="008F15D8"/>
    <w:rsid w:val="008F2272"/>
    <w:rsid w:val="008F2B6A"/>
    <w:rsid w:val="008F3E3F"/>
    <w:rsid w:val="008F4643"/>
    <w:rsid w:val="008F4ECF"/>
    <w:rsid w:val="008F6206"/>
    <w:rsid w:val="008F6B82"/>
    <w:rsid w:val="008F7652"/>
    <w:rsid w:val="008F7B66"/>
    <w:rsid w:val="008F7CC1"/>
    <w:rsid w:val="00900808"/>
    <w:rsid w:val="00900960"/>
    <w:rsid w:val="0090207F"/>
    <w:rsid w:val="00902ED9"/>
    <w:rsid w:val="0090317A"/>
    <w:rsid w:val="00903AC0"/>
    <w:rsid w:val="00904841"/>
    <w:rsid w:val="00904EDC"/>
    <w:rsid w:val="0090579F"/>
    <w:rsid w:val="00906DD5"/>
    <w:rsid w:val="00906F8F"/>
    <w:rsid w:val="009070CA"/>
    <w:rsid w:val="00907236"/>
    <w:rsid w:val="00907F07"/>
    <w:rsid w:val="009106E5"/>
    <w:rsid w:val="0091086F"/>
    <w:rsid w:val="00910C3D"/>
    <w:rsid w:val="009115EE"/>
    <w:rsid w:val="0091189A"/>
    <w:rsid w:val="00911939"/>
    <w:rsid w:val="00911F83"/>
    <w:rsid w:val="0091348F"/>
    <w:rsid w:val="009135C1"/>
    <w:rsid w:val="009135F1"/>
    <w:rsid w:val="0091386E"/>
    <w:rsid w:val="00913FA5"/>
    <w:rsid w:val="009140A6"/>
    <w:rsid w:val="0091418A"/>
    <w:rsid w:val="0091462D"/>
    <w:rsid w:val="00914A83"/>
    <w:rsid w:val="00914BE9"/>
    <w:rsid w:val="00914FA7"/>
    <w:rsid w:val="009155BB"/>
    <w:rsid w:val="009169E9"/>
    <w:rsid w:val="00917B91"/>
    <w:rsid w:val="00920A12"/>
    <w:rsid w:val="00920E47"/>
    <w:rsid w:val="00920E68"/>
    <w:rsid w:val="009214DA"/>
    <w:rsid w:val="00922089"/>
    <w:rsid w:val="009229C1"/>
    <w:rsid w:val="00922B59"/>
    <w:rsid w:val="00922C08"/>
    <w:rsid w:val="0092334A"/>
    <w:rsid w:val="00924AB9"/>
    <w:rsid w:val="00924DD1"/>
    <w:rsid w:val="00925BFB"/>
    <w:rsid w:val="009262A8"/>
    <w:rsid w:val="009266CF"/>
    <w:rsid w:val="00926B74"/>
    <w:rsid w:val="00927418"/>
    <w:rsid w:val="00927FC2"/>
    <w:rsid w:val="00930666"/>
    <w:rsid w:val="0093127E"/>
    <w:rsid w:val="0093146F"/>
    <w:rsid w:val="00932198"/>
    <w:rsid w:val="009331D2"/>
    <w:rsid w:val="00933957"/>
    <w:rsid w:val="00933B0B"/>
    <w:rsid w:val="0093493C"/>
    <w:rsid w:val="009350B7"/>
    <w:rsid w:val="009350BB"/>
    <w:rsid w:val="009352DA"/>
    <w:rsid w:val="009354DB"/>
    <w:rsid w:val="00935D10"/>
    <w:rsid w:val="009365B6"/>
    <w:rsid w:val="0093683A"/>
    <w:rsid w:val="0093687C"/>
    <w:rsid w:val="00937A14"/>
    <w:rsid w:val="00937B8D"/>
    <w:rsid w:val="00937E88"/>
    <w:rsid w:val="009401BD"/>
    <w:rsid w:val="009408BB"/>
    <w:rsid w:val="00940BCC"/>
    <w:rsid w:val="009414DE"/>
    <w:rsid w:val="00941972"/>
    <w:rsid w:val="0094203B"/>
    <w:rsid w:val="0094253D"/>
    <w:rsid w:val="00943121"/>
    <w:rsid w:val="0094406B"/>
    <w:rsid w:val="009444B4"/>
    <w:rsid w:val="00944996"/>
    <w:rsid w:val="00944A03"/>
    <w:rsid w:val="00946B99"/>
    <w:rsid w:val="00946B9C"/>
    <w:rsid w:val="00946DFC"/>
    <w:rsid w:val="00946EC4"/>
    <w:rsid w:val="00947313"/>
    <w:rsid w:val="00947F90"/>
    <w:rsid w:val="009505A9"/>
    <w:rsid w:val="00950779"/>
    <w:rsid w:val="00950922"/>
    <w:rsid w:val="00951103"/>
    <w:rsid w:val="009516D6"/>
    <w:rsid w:val="009520F6"/>
    <w:rsid w:val="00952293"/>
    <w:rsid w:val="009524E5"/>
    <w:rsid w:val="0095296C"/>
    <w:rsid w:val="00952B2B"/>
    <w:rsid w:val="0095314C"/>
    <w:rsid w:val="009536B5"/>
    <w:rsid w:val="00953DCD"/>
    <w:rsid w:val="009544FD"/>
    <w:rsid w:val="009548BA"/>
    <w:rsid w:val="009549A4"/>
    <w:rsid w:val="00954EEB"/>
    <w:rsid w:val="00954F74"/>
    <w:rsid w:val="009554F6"/>
    <w:rsid w:val="00955C9B"/>
    <w:rsid w:val="0095660A"/>
    <w:rsid w:val="00956670"/>
    <w:rsid w:val="009566BC"/>
    <w:rsid w:val="00956BEB"/>
    <w:rsid w:val="00956E45"/>
    <w:rsid w:val="009575B5"/>
    <w:rsid w:val="0095778E"/>
    <w:rsid w:val="009577B2"/>
    <w:rsid w:val="0096005A"/>
    <w:rsid w:val="00961BEE"/>
    <w:rsid w:val="00962140"/>
    <w:rsid w:val="00962280"/>
    <w:rsid w:val="0096269A"/>
    <w:rsid w:val="00963594"/>
    <w:rsid w:val="00963990"/>
    <w:rsid w:val="00963BC6"/>
    <w:rsid w:val="00963FDE"/>
    <w:rsid w:val="009640BF"/>
    <w:rsid w:val="00964AF9"/>
    <w:rsid w:val="00965073"/>
    <w:rsid w:val="00965193"/>
    <w:rsid w:val="0096529D"/>
    <w:rsid w:val="00965517"/>
    <w:rsid w:val="009658F0"/>
    <w:rsid w:val="00965DAA"/>
    <w:rsid w:val="00965E72"/>
    <w:rsid w:val="00965F09"/>
    <w:rsid w:val="00965F90"/>
    <w:rsid w:val="009661C0"/>
    <w:rsid w:val="00966C00"/>
    <w:rsid w:val="00967B9D"/>
    <w:rsid w:val="00967C0B"/>
    <w:rsid w:val="00970209"/>
    <w:rsid w:val="00970911"/>
    <w:rsid w:val="00970A73"/>
    <w:rsid w:val="00970E66"/>
    <w:rsid w:val="00971129"/>
    <w:rsid w:val="0097114E"/>
    <w:rsid w:val="009714F8"/>
    <w:rsid w:val="00974287"/>
    <w:rsid w:val="00974659"/>
    <w:rsid w:val="00974D56"/>
    <w:rsid w:val="00975ABE"/>
    <w:rsid w:val="0097652D"/>
    <w:rsid w:val="00976B01"/>
    <w:rsid w:val="00977091"/>
    <w:rsid w:val="00977AFE"/>
    <w:rsid w:val="009802DE"/>
    <w:rsid w:val="00980B4B"/>
    <w:rsid w:val="009810A3"/>
    <w:rsid w:val="0098144B"/>
    <w:rsid w:val="00981E16"/>
    <w:rsid w:val="00981F36"/>
    <w:rsid w:val="0098256D"/>
    <w:rsid w:val="00982953"/>
    <w:rsid w:val="00982DD8"/>
    <w:rsid w:val="009836F4"/>
    <w:rsid w:val="00983A64"/>
    <w:rsid w:val="00983D73"/>
    <w:rsid w:val="00983DCA"/>
    <w:rsid w:val="00984E5B"/>
    <w:rsid w:val="00985447"/>
    <w:rsid w:val="00985538"/>
    <w:rsid w:val="0098585A"/>
    <w:rsid w:val="00985CBD"/>
    <w:rsid w:val="00985F77"/>
    <w:rsid w:val="00986CB8"/>
    <w:rsid w:val="00986ED9"/>
    <w:rsid w:val="00987A78"/>
    <w:rsid w:val="00990371"/>
    <w:rsid w:val="00990F42"/>
    <w:rsid w:val="00990FC7"/>
    <w:rsid w:val="00991694"/>
    <w:rsid w:val="00991CA9"/>
    <w:rsid w:val="00992594"/>
    <w:rsid w:val="00992908"/>
    <w:rsid w:val="009930BC"/>
    <w:rsid w:val="0099376E"/>
    <w:rsid w:val="009940DB"/>
    <w:rsid w:val="009941CD"/>
    <w:rsid w:val="00994EEE"/>
    <w:rsid w:val="00994F08"/>
    <w:rsid w:val="00995518"/>
    <w:rsid w:val="00995E27"/>
    <w:rsid w:val="00995FD6"/>
    <w:rsid w:val="0099612E"/>
    <w:rsid w:val="00996913"/>
    <w:rsid w:val="00996FBD"/>
    <w:rsid w:val="00997A7C"/>
    <w:rsid w:val="009A03F5"/>
    <w:rsid w:val="009A15C2"/>
    <w:rsid w:val="009A161D"/>
    <w:rsid w:val="009A18B0"/>
    <w:rsid w:val="009A1A14"/>
    <w:rsid w:val="009A1CB9"/>
    <w:rsid w:val="009A406A"/>
    <w:rsid w:val="009A4332"/>
    <w:rsid w:val="009A459B"/>
    <w:rsid w:val="009A4B34"/>
    <w:rsid w:val="009A531C"/>
    <w:rsid w:val="009A5617"/>
    <w:rsid w:val="009A588F"/>
    <w:rsid w:val="009A5DC7"/>
    <w:rsid w:val="009A635D"/>
    <w:rsid w:val="009A656D"/>
    <w:rsid w:val="009B017A"/>
    <w:rsid w:val="009B0C62"/>
    <w:rsid w:val="009B11D1"/>
    <w:rsid w:val="009B138A"/>
    <w:rsid w:val="009B1DF7"/>
    <w:rsid w:val="009B207F"/>
    <w:rsid w:val="009B2233"/>
    <w:rsid w:val="009B244B"/>
    <w:rsid w:val="009B2CFB"/>
    <w:rsid w:val="009B365A"/>
    <w:rsid w:val="009B3EA1"/>
    <w:rsid w:val="009B4205"/>
    <w:rsid w:val="009B532D"/>
    <w:rsid w:val="009B5569"/>
    <w:rsid w:val="009B5DE9"/>
    <w:rsid w:val="009B6D86"/>
    <w:rsid w:val="009B71AE"/>
    <w:rsid w:val="009B756B"/>
    <w:rsid w:val="009C021F"/>
    <w:rsid w:val="009C0BCB"/>
    <w:rsid w:val="009C0C66"/>
    <w:rsid w:val="009C1049"/>
    <w:rsid w:val="009C12DD"/>
    <w:rsid w:val="009C140D"/>
    <w:rsid w:val="009C1411"/>
    <w:rsid w:val="009C16B8"/>
    <w:rsid w:val="009C1902"/>
    <w:rsid w:val="009C29BA"/>
    <w:rsid w:val="009C2EF2"/>
    <w:rsid w:val="009C30F2"/>
    <w:rsid w:val="009C39B0"/>
    <w:rsid w:val="009C431B"/>
    <w:rsid w:val="009C4F16"/>
    <w:rsid w:val="009C5C70"/>
    <w:rsid w:val="009C61AA"/>
    <w:rsid w:val="009C7144"/>
    <w:rsid w:val="009C73D2"/>
    <w:rsid w:val="009C7A9A"/>
    <w:rsid w:val="009D04DC"/>
    <w:rsid w:val="009D099F"/>
    <w:rsid w:val="009D09F1"/>
    <w:rsid w:val="009D2037"/>
    <w:rsid w:val="009D29A7"/>
    <w:rsid w:val="009D2F32"/>
    <w:rsid w:val="009D34FA"/>
    <w:rsid w:val="009D35D1"/>
    <w:rsid w:val="009D4B9C"/>
    <w:rsid w:val="009D5FD0"/>
    <w:rsid w:val="009D6407"/>
    <w:rsid w:val="009D65C5"/>
    <w:rsid w:val="009D6E98"/>
    <w:rsid w:val="009D740D"/>
    <w:rsid w:val="009D7812"/>
    <w:rsid w:val="009E0400"/>
    <w:rsid w:val="009E14D4"/>
    <w:rsid w:val="009E1518"/>
    <w:rsid w:val="009E155B"/>
    <w:rsid w:val="009E19A5"/>
    <w:rsid w:val="009E1A14"/>
    <w:rsid w:val="009E1D31"/>
    <w:rsid w:val="009E1D71"/>
    <w:rsid w:val="009E2779"/>
    <w:rsid w:val="009E2D64"/>
    <w:rsid w:val="009E328A"/>
    <w:rsid w:val="009E38E1"/>
    <w:rsid w:val="009E3DD4"/>
    <w:rsid w:val="009E43D3"/>
    <w:rsid w:val="009E4B51"/>
    <w:rsid w:val="009E5240"/>
    <w:rsid w:val="009E5921"/>
    <w:rsid w:val="009E7D25"/>
    <w:rsid w:val="009F0977"/>
    <w:rsid w:val="009F10F6"/>
    <w:rsid w:val="009F250D"/>
    <w:rsid w:val="009F27A9"/>
    <w:rsid w:val="009F313D"/>
    <w:rsid w:val="009F35B9"/>
    <w:rsid w:val="009F3708"/>
    <w:rsid w:val="009F4122"/>
    <w:rsid w:val="009F7322"/>
    <w:rsid w:val="00A0099A"/>
    <w:rsid w:val="00A02A96"/>
    <w:rsid w:val="00A02B70"/>
    <w:rsid w:val="00A02DB7"/>
    <w:rsid w:val="00A03901"/>
    <w:rsid w:val="00A03D77"/>
    <w:rsid w:val="00A04391"/>
    <w:rsid w:val="00A04763"/>
    <w:rsid w:val="00A0483F"/>
    <w:rsid w:val="00A048D7"/>
    <w:rsid w:val="00A059EC"/>
    <w:rsid w:val="00A05E94"/>
    <w:rsid w:val="00A0664C"/>
    <w:rsid w:val="00A06CE3"/>
    <w:rsid w:val="00A06F7C"/>
    <w:rsid w:val="00A075B2"/>
    <w:rsid w:val="00A07C70"/>
    <w:rsid w:val="00A10224"/>
    <w:rsid w:val="00A10251"/>
    <w:rsid w:val="00A10521"/>
    <w:rsid w:val="00A107C4"/>
    <w:rsid w:val="00A107C8"/>
    <w:rsid w:val="00A10EF7"/>
    <w:rsid w:val="00A1103C"/>
    <w:rsid w:val="00A11222"/>
    <w:rsid w:val="00A119B6"/>
    <w:rsid w:val="00A11E86"/>
    <w:rsid w:val="00A140B1"/>
    <w:rsid w:val="00A15671"/>
    <w:rsid w:val="00A15763"/>
    <w:rsid w:val="00A15DFA"/>
    <w:rsid w:val="00A16817"/>
    <w:rsid w:val="00A168AA"/>
    <w:rsid w:val="00A17003"/>
    <w:rsid w:val="00A17831"/>
    <w:rsid w:val="00A20355"/>
    <w:rsid w:val="00A210E4"/>
    <w:rsid w:val="00A21591"/>
    <w:rsid w:val="00A23B29"/>
    <w:rsid w:val="00A23D99"/>
    <w:rsid w:val="00A23F84"/>
    <w:rsid w:val="00A24692"/>
    <w:rsid w:val="00A252B0"/>
    <w:rsid w:val="00A254B7"/>
    <w:rsid w:val="00A25594"/>
    <w:rsid w:val="00A25994"/>
    <w:rsid w:val="00A26157"/>
    <w:rsid w:val="00A261D4"/>
    <w:rsid w:val="00A26FE9"/>
    <w:rsid w:val="00A27012"/>
    <w:rsid w:val="00A2752E"/>
    <w:rsid w:val="00A27B9C"/>
    <w:rsid w:val="00A27D36"/>
    <w:rsid w:val="00A30146"/>
    <w:rsid w:val="00A312F5"/>
    <w:rsid w:val="00A31449"/>
    <w:rsid w:val="00A31A7B"/>
    <w:rsid w:val="00A31AD7"/>
    <w:rsid w:val="00A32991"/>
    <w:rsid w:val="00A330C2"/>
    <w:rsid w:val="00A33143"/>
    <w:rsid w:val="00A331B7"/>
    <w:rsid w:val="00A332C8"/>
    <w:rsid w:val="00A33A4C"/>
    <w:rsid w:val="00A34CB6"/>
    <w:rsid w:val="00A35143"/>
    <w:rsid w:val="00A355D3"/>
    <w:rsid w:val="00A35BA7"/>
    <w:rsid w:val="00A360BF"/>
    <w:rsid w:val="00A368D5"/>
    <w:rsid w:val="00A36C9A"/>
    <w:rsid w:val="00A37015"/>
    <w:rsid w:val="00A370B9"/>
    <w:rsid w:val="00A375F2"/>
    <w:rsid w:val="00A37733"/>
    <w:rsid w:val="00A4087B"/>
    <w:rsid w:val="00A408F3"/>
    <w:rsid w:val="00A4150B"/>
    <w:rsid w:val="00A41BAB"/>
    <w:rsid w:val="00A41C13"/>
    <w:rsid w:val="00A4301C"/>
    <w:rsid w:val="00A43164"/>
    <w:rsid w:val="00A43204"/>
    <w:rsid w:val="00A4351A"/>
    <w:rsid w:val="00A43860"/>
    <w:rsid w:val="00A4394C"/>
    <w:rsid w:val="00A43C21"/>
    <w:rsid w:val="00A43D6A"/>
    <w:rsid w:val="00A43E52"/>
    <w:rsid w:val="00A44045"/>
    <w:rsid w:val="00A45413"/>
    <w:rsid w:val="00A456F2"/>
    <w:rsid w:val="00A45DB1"/>
    <w:rsid w:val="00A465B8"/>
    <w:rsid w:val="00A468A8"/>
    <w:rsid w:val="00A46A79"/>
    <w:rsid w:val="00A46B68"/>
    <w:rsid w:val="00A47A15"/>
    <w:rsid w:val="00A50ADF"/>
    <w:rsid w:val="00A52179"/>
    <w:rsid w:val="00A52844"/>
    <w:rsid w:val="00A531EA"/>
    <w:rsid w:val="00A5328E"/>
    <w:rsid w:val="00A53C2D"/>
    <w:rsid w:val="00A53E33"/>
    <w:rsid w:val="00A53F9D"/>
    <w:rsid w:val="00A54E2A"/>
    <w:rsid w:val="00A550A3"/>
    <w:rsid w:val="00A553B8"/>
    <w:rsid w:val="00A55473"/>
    <w:rsid w:val="00A55903"/>
    <w:rsid w:val="00A56403"/>
    <w:rsid w:val="00A56511"/>
    <w:rsid w:val="00A56C4D"/>
    <w:rsid w:val="00A56FE6"/>
    <w:rsid w:val="00A57F1D"/>
    <w:rsid w:val="00A60106"/>
    <w:rsid w:val="00A60394"/>
    <w:rsid w:val="00A60691"/>
    <w:rsid w:val="00A60743"/>
    <w:rsid w:val="00A619D8"/>
    <w:rsid w:val="00A61A44"/>
    <w:rsid w:val="00A61F91"/>
    <w:rsid w:val="00A621F8"/>
    <w:rsid w:val="00A629F4"/>
    <w:rsid w:val="00A62DD9"/>
    <w:rsid w:val="00A6305F"/>
    <w:rsid w:val="00A630C8"/>
    <w:rsid w:val="00A63BF6"/>
    <w:rsid w:val="00A64048"/>
    <w:rsid w:val="00A643E3"/>
    <w:rsid w:val="00A65397"/>
    <w:rsid w:val="00A65AEA"/>
    <w:rsid w:val="00A65B19"/>
    <w:rsid w:val="00A66BE0"/>
    <w:rsid w:val="00A66E91"/>
    <w:rsid w:val="00A67833"/>
    <w:rsid w:val="00A67A8D"/>
    <w:rsid w:val="00A67FC0"/>
    <w:rsid w:val="00A714AE"/>
    <w:rsid w:val="00A7162A"/>
    <w:rsid w:val="00A71672"/>
    <w:rsid w:val="00A72CE8"/>
    <w:rsid w:val="00A73013"/>
    <w:rsid w:val="00A7350A"/>
    <w:rsid w:val="00A73794"/>
    <w:rsid w:val="00A748ED"/>
    <w:rsid w:val="00A74C92"/>
    <w:rsid w:val="00A74DAD"/>
    <w:rsid w:val="00A762D1"/>
    <w:rsid w:val="00A76308"/>
    <w:rsid w:val="00A769B0"/>
    <w:rsid w:val="00A77829"/>
    <w:rsid w:val="00A80D4F"/>
    <w:rsid w:val="00A80FA2"/>
    <w:rsid w:val="00A8121B"/>
    <w:rsid w:val="00A81C56"/>
    <w:rsid w:val="00A81FBF"/>
    <w:rsid w:val="00A821A9"/>
    <w:rsid w:val="00A82C8A"/>
    <w:rsid w:val="00A830B0"/>
    <w:rsid w:val="00A8399E"/>
    <w:rsid w:val="00A839E7"/>
    <w:rsid w:val="00A841B7"/>
    <w:rsid w:val="00A842A9"/>
    <w:rsid w:val="00A846E5"/>
    <w:rsid w:val="00A84D53"/>
    <w:rsid w:val="00A84DA9"/>
    <w:rsid w:val="00A85CCF"/>
    <w:rsid w:val="00A86329"/>
    <w:rsid w:val="00A86369"/>
    <w:rsid w:val="00A86BA4"/>
    <w:rsid w:val="00A873C3"/>
    <w:rsid w:val="00A87437"/>
    <w:rsid w:val="00A90BE9"/>
    <w:rsid w:val="00A910C3"/>
    <w:rsid w:val="00A923C6"/>
    <w:rsid w:val="00A92818"/>
    <w:rsid w:val="00A93040"/>
    <w:rsid w:val="00A935B6"/>
    <w:rsid w:val="00A93FCB"/>
    <w:rsid w:val="00A94266"/>
    <w:rsid w:val="00A946B1"/>
    <w:rsid w:val="00A9481A"/>
    <w:rsid w:val="00A953A0"/>
    <w:rsid w:val="00A95400"/>
    <w:rsid w:val="00A95BA0"/>
    <w:rsid w:val="00A95E50"/>
    <w:rsid w:val="00A96363"/>
    <w:rsid w:val="00A9792A"/>
    <w:rsid w:val="00A97934"/>
    <w:rsid w:val="00A97D9E"/>
    <w:rsid w:val="00AA0EBA"/>
    <w:rsid w:val="00AA1153"/>
    <w:rsid w:val="00AA123D"/>
    <w:rsid w:val="00AA2B78"/>
    <w:rsid w:val="00AA2E76"/>
    <w:rsid w:val="00AA3BB9"/>
    <w:rsid w:val="00AA3C3C"/>
    <w:rsid w:val="00AA4406"/>
    <w:rsid w:val="00AA4AD8"/>
    <w:rsid w:val="00AA51A9"/>
    <w:rsid w:val="00AA6DE9"/>
    <w:rsid w:val="00AA6EAA"/>
    <w:rsid w:val="00AB01CB"/>
    <w:rsid w:val="00AB053F"/>
    <w:rsid w:val="00AB0E8B"/>
    <w:rsid w:val="00AB139D"/>
    <w:rsid w:val="00AB2188"/>
    <w:rsid w:val="00AB2F0A"/>
    <w:rsid w:val="00AB3172"/>
    <w:rsid w:val="00AB334B"/>
    <w:rsid w:val="00AB3D6F"/>
    <w:rsid w:val="00AB4400"/>
    <w:rsid w:val="00AB44F1"/>
    <w:rsid w:val="00AB4E2C"/>
    <w:rsid w:val="00AB5CE7"/>
    <w:rsid w:val="00AB62EF"/>
    <w:rsid w:val="00AB7DE5"/>
    <w:rsid w:val="00AC04B5"/>
    <w:rsid w:val="00AC09E3"/>
    <w:rsid w:val="00AC2777"/>
    <w:rsid w:val="00AC2A00"/>
    <w:rsid w:val="00AC4350"/>
    <w:rsid w:val="00AC4DA2"/>
    <w:rsid w:val="00AC557A"/>
    <w:rsid w:val="00AC5D85"/>
    <w:rsid w:val="00AC64F3"/>
    <w:rsid w:val="00AC7534"/>
    <w:rsid w:val="00AC7693"/>
    <w:rsid w:val="00AC7EF6"/>
    <w:rsid w:val="00AC7F11"/>
    <w:rsid w:val="00AD00D8"/>
    <w:rsid w:val="00AD04EC"/>
    <w:rsid w:val="00AD0C13"/>
    <w:rsid w:val="00AD0D33"/>
    <w:rsid w:val="00AD1002"/>
    <w:rsid w:val="00AD20C5"/>
    <w:rsid w:val="00AD2500"/>
    <w:rsid w:val="00AD387D"/>
    <w:rsid w:val="00AD3D63"/>
    <w:rsid w:val="00AD4874"/>
    <w:rsid w:val="00AD5B47"/>
    <w:rsid w:val="00AD5E51"/>
    <w:rsid w:val="00AD6E9E"/>
    <w:rsid w:val="00AD7A02"/>
    <w:rsid w:val="00AE0D0C"/>
    <w:rsid w:val="00AE137B"/>
    <w:rsid w:val="00AE139F"/>
    <w:rsid w:val="00AE1764"/>
    <w:rsid w:val="00AE18F1"/>
    <w:rsid w:val="00AE2475"/>
    <w:rsid w:val="00AE3073"/>
    <w:rsid w:val="00AE43D1"/>
    <w:rsid w:val="00AE4500"/>
    <w:rsid w:val="00AE4598"/>
    <w:rsid w:val="00AE5172"/>
    <w:rsid w:val="00AE51C2"/>
    <w:rsid w:val="00AE536F"/>
    <w:rsid w:val="00AE53CE"/>
    <w:rsid w:val="00AE607A"/>
    <w:rsid w:val="00AE730E"/>
    <w:rsid w:val="00AE76A7"/>
    <w:rsid w:val="00AE7D4B"/>
    <w:rsid w:val="00AE7F35"/>
    <w:rsid w:val="00AF013A"/>
    <w:rsid w:val="00AF24A9"/>
    <w:rsid w:val="00AF3555"/>
    <w:rsid w:val="00AF373C"/>
    <w:rsid w:val="00AF378D"/>
    <w:rsid w:val="00AF42C4"/>
    <w:rsid w:val="00AF439E"/>
    <w:rsid w:val="00AF45D8"/>
    <w:rsid w:val="00AF4728"/>
    <w:rsid w:val="00AF4748"/>
    <w:rsid w:val="00AF489F"/>
    <w:rsid w:val="00AF4E93"/>
    <w:rsid w:val="00AF5849"/>
    <w:rsid w:val="00AF5CB6"/>
    <w:rsid w:val="00AF65E8"/>
    <w:rsid w:val="00AF6BB8"/>
    <w:rsid w:val="00AF70BD"/>
    <w:rsid w:val="00B007C6"/>
    <w:rsid w:val="00B00B87"/>
    <w:rsid w:val="00B01068"/>
    <w:rsid w:val="00B014FD"/>
    <w:rsid w:val="00B01989"/>
    <w:rsid w:val="00B01DE2"/>
    <w:rsid w:val="00B02271"/>
    <w:rsid w:val="00B0268D"/>
    <w:rsid w:val="00B029FB"/>
    <w:rsid w:val="00B0305F"/>
    <w:rsid w:val="00B0385B"/>
    <w:rsid w:val="00B040BA"/>
    <w:rsid w:val="00B049D4"/>
    <w:rsid w:val="00B0537F"/>
    <w:rsid w:val="00B05E9F"/>
    <w:rsid w:val="00B066D5"/>
    <w:rsid w:val="00B06AC2"/>
    <w:rsid w:val="00B07CAA"/>
    <w:rsid w:val="00B07E1F"/>
    <w:rsid w:val="00B07FCA"/>
    <w:rsid w:val="00B101A3"/>
    <w:rsid w:val="00B10C7F"/>
    <w:rsid w:val="00B10DBD"/>
    <w:rsid w:val="00B11E17"/>
    <w:rsid w:val="00B12E1E"/>
    <w:rsid w:val="00B12E43"/>
    <w:rsid w:val="00B133AE"/>
    <w:rsid w:val="00B143CA"/>
    <w:rsid w:val="00B14476"/>
    <w:rsid w:val="00B146CD"/>
    <w:rsid w:val="00B14C9A"/>
    <w:rsid w:val="00B153C1"/>
    <w:rsid w:val="00B15832"/>
    <w:rsid w:val="00B16923"/>
    <w:rsid w:val="00B17535"/>
    <w:rsid w:val="00B17556"/>
    <w:rsid w:val="00B1773D"/>
    <w:rsid w:val="00B17981"/>
    <w:rsid w:val="00B2155E"/>
    <w:rsid w:val="00B2158C"/>
    <w:rsid w:val="00B21978"/>
    <w:rsid w:val="00B221E1"/>
    <w:rsid w:val="00B2276C"/>
    <w:rsid w:val="00B2314B"/>
    <w:rsid w:val="00B2354E"/>
    <w:rsid w:val="00B245FB"/>
    <w:rsid w:val="00B249A7"/>
    <w:rsid w:val="00B252A3"/>
    <w:rsid w:val="00B252CD"/>
    <w:rsid w:val="00B25829"/>
    <w:rsid w:val="00B258B9"/>
    <w:rsid w:val="00B25DA6"/>
    <w:rsid w:val="00B25FB0"/>
    <w:rsid w:val="00B2747C"/>
    <w:rsid w:val="00B27758"/>
    <w:rsid w:val="00B27793"/>
    <w:rsid w:val="00B277B6"/>
    <w:rsid w:val="00B27800"/>
    <w:rsid w:val="00B300DD"/>
    <w:rsid w:val="00B3045B"/>
    <w:rsid w:val="00B31AFE"/>
    <w:rsid w:val="00B31D33"/>
    <w:rsid w:val="00B32247"/>
    <w:rsid w:val="00B3269B"/>
    <w:rsid w:val="00B3412E"/>
    <w:rsid w:val="00B34734"/>
    <w:rsid w:val="00B3495A"/>
    <w:rsid w:val="00B36A62"/>
    <w:rsid w:val="00B36D6D"/>
    <w:rsid w:val="00B373AC"/>
    <w:rsid w:val="00B37EBE"/>
    <w:rsid w:val="00B40225"/>
    <w:rsid w:val="00B406AC"/>
    <w:rsid w:val="00B40CDF"/>
    <w:rsid w:val="00B4120F"/>
    <w:rsid w:val="00B42876"/>
    <w:rsid w:val="00B42BF3"/>
    <w:rsid w:val="00B42FB6"/>
    <w:rsid w:val="00B43437"/>
    <w:rsid w:val="00B43498"/>
    <w:rsid w:val="00B438C2"/>
    <w:rsid w:val="00B4543E"/>
    <w:rsid w:val="00B45F10"/>
    <w:rsid w:val="00B460B4"/>
    <w:rsid w:val="00B4710D"/>
    <w:rsid w:val="00B47A48"/>
    <w:rsid w:val="00B50284"/>
    <w:rsid w:val="00B50801"/>
    <w:rsid w:val="00B508AE"/>
    <w:rsid w:val="00B508FF"/>
    <w:rsid w:val="00B50B8D"/>
    <w:rsid w:val="00B51061"/>
    <w:rsid w:val="00B51CF3"/>
    <w:rsid w:val="00B52401"/>
    <w:rsid w:val="00B52D58"/>
    <w:rsid w:val="00B539E7"/>
    <w:rsid w:val="00B5423A"/>
    <w:rsid w:val="00B544BA"/>
    <w:rsid w:val="00B5542B"/>
    <w:rsid w:val="00B55F96"/>
    <w:rsid w:val="00B5605C"/>
    <w:rsid w:val="00B5611A"/>
    <w:rsid w:val="00B56FFF"/>
    <w:rsid w:val="00B5719E"/>
    <w:rsid w:val="00B57A00"/>
    <w:rsid w:val="00B60EFF"/>
    <w:rsid w:val="00B61D79"/>
    <w:rsid w:val="00B61E2F"/>
    <w:rsid w:val="00B61F13"/>
    <w:rsid w:val="00B62014"/>
    <w:rsid w:val="00B624EE"/>
    <w:rsid w:val="00B62AFF"/>
    <w:rsid w:val="00B62C19"/>
    <w:rsid w:val="00B62C7D"/>
    <w:rsid w:val="00B63756"/>
    <w:rsid w:val="00B64E76"/>
    <w:rsid w:val="00B65266"/>
    <w:rsid w:val="00B658F5"/>
    <w:rsid w:val="00B659B2"/>
    <w:rsid w:val="00B66E5A"/>
    <w:rsid w:val="00B70414"/>
    <w:rsid w:val="00B71115"/>
    <w:rsid w:val="00B711DF"/>
    <w:rsid w:val="00B719C9"/>
    <w:rsid w:val="00B7204C"/>
    <w:rsid w:val="00B72860"/>
    <w:rsid w:val="00B73528"/>
    <w:rsid w:val="00B7381A"/>
    <w:rsid w:val="00B74318"/>
    <w:rsid w:val="00B74881"/>
    <w:rsid w:val="00B748F8"/>
    <w:rsid w:val="00B75019"/>
    <w:rsid w:val="00B75BD2"/>
    <w:rsid w:val="00B76F81"/>
    <w:rsid w:val="00B77753"/>
    <w:rsid w:val="00B80A90"/>
    <w:rsid w:val="00B80D68"/>
    <w:rsid w:val="00B81687"/>
    <w:rsid w:val="00B8184D"/>
    <w:rsid w:val="00B820C3"/>
    <w:rsid w:val="00B8228F"/>
    <w:rsid w:val="00B826EA"/>
    <w:rsid w:val="00B82A28"/>
    <w:rsid w:val="00B82DCA"/>
    <w:rsid w:val="00B82EC8"/>
    <w:rsid w:val="00B83DE3"/>
    <w:rsid w:val="00B83E70"/>
    <w:rsid w:val="00B83E76"/>
    <w:rsid w:val="00B84AA6"/>
    <w:rsid w:val="00B85639"/>
    <w:rsid w:val="00B85A3E"/>
    <w:rsid w:val="00B86482"/>
    <w:rsid w:val="00B8693E"/>
    <w:rsid w:val="00B8696E"/>
    <w:rsid w:val="00B86A1D"/>
    <w:rsid w:val="00B8780F"/>
    <w:rsid w:val="00B87B15"/>
    <w:rsid w:val="00B90369"/>
    <w:rsid w:val="00B91229"/>
    <w:rsid w:val="00B918F2"/>
    <w:rsid w:val="00B91C00"/>
    <w:rsid w:val="00B925ED"/>
    <w:rsid w:val="00B92D4B"/>
    <w:rsid w:val="00B92ECD"/>
    <w:rsid w:val="00B93466"/>
    <w:rsid w:val="00B9413A"/>
    <w:rsid w:val="00B9463D"/>
    <w:rsid w:val="00B94E90"/>
    <w:rsid w:val="00B94FC8"/>
    <w:rsid w:val="00B955A0"/>
    <w:rsid w:val="00B957AB"/>
    <w:rsid w:val="00B9643F"/>
    <w:rsid w:val="00B96F4B"/>
    <w:rsid w:val="00B9707D"/>
    <w:rsid w:val="00B975C4"/>
    <w:rsid w:val="00B976AE"/>
    <w:rsid w:val="00BA04E3"/>
    <w:rsid w:val="00BA0502"/>
    <w:rsid w:val="00BA1309"/>
    <w:rsid w:val="00BA14EC"/>
    <w:rsid w:val="00BA1699"/>
    <w:rsid w:val="00BA312B"/>
    <w:rsid w:val="00BA329B"/>
    <w:rsid w:val="00BA3962"/>
    <w:rsid w:val="00BA3AB1"/>
    <w:rsid w:val="00BA3F2B"/>
    <w:rsid w:val="00BA418E"/>
    <w:rsid w:val="00BA4A60"/>
    <w:rsid w:val="00BA4B1D"/>
    <w:rsid w:val="00BA7049"/>
    <w:rsid w:val="00BA7503"/>
    <w:rsid w:val="00BA75A2"/>
    <w:rsid w:val="00BA7717"/>
    <w:rsid w:val="00BB0A71"/>
    <w:rsid w:val="00BB0BB3"/>
    <w:rsid w:val="00BB0E2A"/>
    <w:rsid w:val="00BB1192"/>
    <w:rsid w:val="00BB2FE0"/>
    <w:rsid w:val="00BB3321"/>
    <w:rsid w:val="00BB37EB"/>
    <w:rsid w:val="00BB3F2C"/>
    <w:rsid w:val="00BB58E8"/>
    <w:rsid w:val="00BB5AAA"/>
    <w:rsid w:val="00BB5C7E"/>
    <w:rsid w:val="00BB5D61"/>
    <w:rsid w:val="00BB5DF9"/>
    <w:rsid w:val="00BB5E14"/>
    <w:rsid w:val="00BB5E6A"/>
    <w:rsid w:val="00BB63E5"/>
    <w:rsid w:val="00BB6508"/>
    <w:rsid w:val="00BB6CC2"/>
    <w:rsid w:val="00BB768C"/>
    <w:rsid w:val="00BC1D69"/>
    <w:rsid w:val="00BC1E08"/>
    <w:rsid w:val="00BC22A0"/>
    <w:rsid w:val="00BC25B8"/>
    <w:rsid w:val="00BC2A6C"/>
    <w:rsid w:val="00BC2C0B"/>
    <w:rsid w:val="00BC3319"/>
    <w:rsid w:val="00BC34DD"/>
    <w:rsid w:val="00BC45FE"/>
    <w:rsid w:val="00BC5681"/>
    <w:rsid w:val="00BC595D"/>
    <w:rsid w:val="00BC64C1"/>
    <w:rsid w:val="00BC668D"/>
    <w:rsid w:val="00BC680E"/>
    <w:rsid w:val="00BC6837"/>
    <w:rsid w:val="00BC6BC3"/>
    <w:rsid w:val="00BC6E6B"/>
    <w:rsid w:val="00BC717D"/>
    <w:rsid w:val="00BC73C9"/>
    <w:rsid w:val="00BC7D2C"/>
    <w:rsid w:val="00BD0842"/>
    <w:rsid w:val="00BD0959"/>
    <w:rsid w:val="00BD0A15"/>
    <w:rsid w:val="00BD150F"/>
    <w:rsid w:val="00BD1DF1"/>
    <w:rsid w:val="00BD239C"/>
    <w:rsid w:val="00BD34E8"/>
    <w:rsid w:val="00BD35D7"/>
    <w:rsid w:val="00BD3E80"/>
    <w:rsid w:val="00BD4167"/>
    <w:rsid w:val="00BD4338"/>
    <w:rsid w:val="00BD4B8C"/>
    <w:rsid w:val="00BD4D9E"/>
    <w:rsid w:val="00BD5595"/>
    <w:rsid w:val="00BD5748"/>
    <w:rsid w:val="00BD60F7"/>
    <w:rsid w:val="00BD6ABE"/>
    <w:rsid w:val="00BD6C5E"/>
    <w:rsid w:val="00BD7065"/>
    <w:rsid w:val="00BD7571"/>
    <w:rsid w:val="00BD79A9"/>
    <w:rsid w:val="00BD79C8"/>
    <w:rsid w:val="00BD7F7E"/>
    <w:rsid w:val="00BE0DE7"/>
    <w:rsid w:val="00BE1280"/>
    <w:rsid w:val="00BE1308"/>
    <w:rsid w:val="00BE1B2A"/>
    <w:rsid w:val="00BE22EB"/>
    <w:rsid w:val="00BE2857"/>
    <w:rsid w:val="00BE2DC0"/>
    <w:rsid w:val="00BE396C"/>
    <w:rsid w:val="00BE4A4E"/>
    <w:rsid w:val="00BE536E"/>
    <w:rsid w:val="00BE55C6"/>
    <w:rsid w:val="00BE5BF2"/>
    <w:rsid w:val="00BE5D2F"/>
    <w:rsid w:val="00BE65B8"/>
    <w:rsid w:val="00BE70A6"/>
    <w:rsid w:val="00BE7E7F"/>
    <w:rsid w:val="00BF057A"/>
    <w:rsid w:val="00BF0C69"/>
    <w:rsid w:val="00BF1461"/>
    <w:rsid w:val="00BF16CE"/>
    <w:rsid w:val="00BF23A6"/>
    <w:rsid w:val="00BF279B"/>
    <w:rsid w:val="00BF2E0A"/>
    <w:rsid w:val="00BF30C3"/>
    <w:rsid w:val="00BF31E1"/>
    <w:rsid w:val="00BF4143"/>
    <w:rsid w:val="00BF5069"/>
    <w:rsid w:val="00BF569E"/>
    <w:rsid w:val="00BF64B6"/>
    <w:rsid w:val="00BF7692"/>
    <w:rsid w:val="00C004A5"/>
    <w:rsid w:val="00C008A4"/>
    <w:rsid w:val="00C00F47"/>
    <w:rsid w:val="00C0140B"/>
    <w:rsid w:val="00C01605"/>
    <w:rsid w:val="00C0168D"/>
    <w:rsid w:val="00C017D4"/>
    <w:rsid w:val="00C01A9F"/>
    <w:rsid w:val="00C025BE"/>
    <w:rsid w:val="00C0344C"/>
    <w:rsid w:val="00C03DBC"/>
    <w:rsid w:val="00C0439B"/>
    <w:rsid w:val="00C04BCB"/>
    <w:rsid w:val="00C057AF"/>
    <w:rsid w:val="00C05FB6"/>
    <w:rsid w:val="00C062FF"/>
    <w:rsid w:val="00C067CC"/>
    <w:rsid w:val="00C06A77"/>
    <w:rsid w:val="00C071A9"/>
    <w:rsid w:val="00C10987"/>
    <w:rsid w:val="00C10C4B"/>
    <w:rsid w:val="00C112AB"/>
    <w:rsid w:val="00C112B0"/>
    <w:rsid w:val="00C1143B"/>
    <w:rsid w:val="00C1164C"/>
    <w:rsid w:val="00C120FC"/>
    <w:rsid w:val="00C12669"/>
    <w:rsid w:val="00C12AA2"/>
    <w:rsid w:val="00C12FA8"/>
    <w:rsid w:val="00C13A88"/>
    <w:rsid w:val="00C147EA"/>
    <w:rsid w:val="00C148E9"/>
    <w:rsid w:val="00C152A6"/>
    <w:rsid w:val="00C15790"/>
    <w:rsid w:val="00C16335"/>
    <w:rsid w:val="00C16457"/>
    <w:rsid w:val="00C16467"/>
    <w:rsid w:val="00C16638"/>
    <w:rsid w:val="00C204A5"/>
    <w:rsid w:val="00C21CFD"/>
    <w:rsid w:val="00C2202D"/>
    <w:rsid w:val="00C22434"/>
    <w:rsid w:val="00C23147"/>
    <w:rsid w:val="00C23CF3"/>
    <w:rsid w:val="00C23D52"/>
    <w:rsid w:val="00C24059"/>
    <w:rsid w:val="00C2429E"/>
    <w:rsid w:val="00C24492"/>
    <w:rsid w:val="00C24656"/>
    <w:rsid w:val="00C2572A"/>
    <w:rsid w:val="00C2697F"/>
    <w:rsid w:val="00C26FB7"/>
    <w:rsid w:val="00C27BB5"/>
    <w:rsid w:val="00C31794"/>
    <w:rsid w:val="00C31C87"/>
    <w:rsid w:val="00C324E0"/>
    <w:rsid w:val="00C3282C"/>
    <w:rsid w:val="00C32CAD"/>
    <w:rsid w:val="00C333FD"/>
    <w:rsid w:val="00C335AA"/>
    <w:rsid w:val="00C33DCF"/>
    <w:rsid w:val="00C350EC"/>
    <w:rsid w:val="00C3527A"/>
    <w:rsid w:val="00C3658E"/>
    <w:rsid w:val="00C36B48"/>
    <w:rsid w:val="00C37FCC"/>
    <w:rsid w:val="00C4020D"/>
    <w:rsid w:val="00C41611"/>
    <w:rsid w:val="00C41919"/>
    <w:rsid w:val="00C4242A"/>
    <w:rsid w:val="00C42991"/>
    <w:rsid w:val="00C43641"/>
    <w:rsid w:val="00C43F2F"/>
    <w:rsid w:val="00C444EA"/>
    <w:rsid w:val="00C45083"/>
    <w:rsid w:val="00C451D9"/>
    <w:rsid w:val="00C45544"/>
    <w:rsid w:val="00C45749"/>
    <w:rsid w:val="00C458CD"/>
    <w:rsid w:val="00C468B2"/>
    <w:rsid w:val="00C4720A"/>
    <w:rsid w:val="00C47332"/>
    <w:rsid w:val="00C4791D"/>
    <w:rsid w:val="00C47B92"/>
    <w:rsid w:val="00C47D11"/>
    <w:rsid w:val="00C500F8"/>
    <w:rsid w:val="00C502B8"/>
    <w:rsid w:val="00C505F3"/>
    <w:rsid w:val="00C50839"/>
    <w:rsid w:val="00C522B2"/>
    <w:rsid w:val="00C5447E"/>
    <w:rsid w:val="00C54FAE"/>
    <w:rsid w:val="00C571D9"/>
    <w:rsid w:val="00C601F0"/>
    <w:rsid w:val="00C60F7C"/>
    <w:rsid w:val="00C627E5"/>
    <w:rsid w:val="00C62FE6"/>
    <w:rsid w:val="00C64565"/>
    <w:rsid w:val="00C64AC2"/>
    <w:rsid w:val="00C65B82"/>
    <w:rsid w:val="00C65C4F"/>
    <w:rsid w:val="00C65F9F"/>
    <w:rsid w:val="00C664F7"/>
    <w:rsid w:val="00C66B41"/>
    <w:rsid w:val="00C67789"/>
    <w:rsid w:val="00C7027F"/>
    <w:rsid w:val="00C70525"/>
    <w:rsid w:val="00C7124D"/>
    <w:rsid w:val="00C714B2"/>
    <w:rsid w:val="00C71C34"/>
    <w:rsid w:val="00C722C5"/>
    <w:rsid w:val="00C72322"/>
    <w:rsid w:val="00C72942"/>
    <w:rsid w:val="00C7308F"/>
    <w:rsid w:val="00C7372F"/>
    <w:rsid w:val="00C74934"/>
    <w:rsid w:val="00C7607C"/>
    <w:rsid w:val="00C76373"/>
    <w:rsid w:val="00C76AF6"/>
    <w:rsid w:val="00C770AB"/>
    <w:rsid w:val="00C77C7B"/>
    <w:rsid w:val="00C77CD3"/>
    <w:rsid w:val="00C77D17"/>
    <w:rsid w:val="00C80533"/>
    <w:rsid w:val="00C80796"/>
    <w:rsid w:val="00C80A36"/>
    <w:rsid w:val="00C8108E"/>
    <w:rsid w:val="00C81B37"/>
    <w:rsid w:val="00C82143"/>
    <w:rsid w:val="00C824E3"/>
    <w:rsid w:val="00C8278F"/>
    <w:rsid w:val="00C82ADC"/>
    <w:rsid w:val="00C8357C"/>
    <w:rsid w:val="00C83E91"/>
    <w:rsid w:val="00C841FC"/>
    <w:rsid w:val="00C84514"/>
    <w:rsid w:val="00C84B11"/>
    <w:rsid w:val="00C84BCB"/>
    <w:rsid w:val="00C84D41"/>
    <w:rsid w:val="00C84EBC"/>
    <w:rsid w:val="00C85393"/>
    <w:rsid w:val="00C859AC"/>
    <w:rsid w:val="00C86DD0"/>
    <w:rsid w:val="00C8707E"/>
    <w:rsid w:val="00C87853"/>
    <w:rsid w:val="00C924CB"/>
    <w:rsid w:val="00C9295C"/>
    <w:rsid w:val="00C92BF1"/>
    <w:rsid w:val="00C92E7C"/>
    <w:rsid w:val="00C93AED"/>
    <w:rsid w:val="00C95B80"/>
    <w:rsid w:val="00C96AF3"/>
    <w:rsid w:val="00C96D4E"/>
    <w:rsid w:val="00C96DF0"/>
    <w:rsid w:val="00CA0E56"/>
    <w:rsid w:val="00CA1751"/>
    <w:rsid w:val="00CA1D26"/>
    <w:rsid w:val="00CA235B"/>
    <w:rsid w:val="00CA35D8"/>
    <w:rsid w:val="00CA38ED"/>
    <w:rsid w:val="00CA4247"/>
    <w:rsid w:val="00CA472B"/>
    <w:rsid w:val="00CA48D2"/>
    <w:rsid w:val="00CA4947"/>
    <w:rsid w:val="00CA4F71"/>
    <w:rsid w:val="00CA58E3"/>
    <w:rsid w:val="00CA6D69"/>
    <w:rsid w:val="00CB0120"/>
    <w:rsid w:val="00CB0645"/>
    <w:rsid w:val="00CB1978"/>
    <w:rsid w:val="00CB1C8F"/>
    <w:rsid w:val="00CB1F29"/>
    <w:rsid w:val="00CB22AE"/>
    <w:rsid w:val="00CB26D5"/>
    <w:rsid w:val="00CB3267"/>
    <w:rsid w:val="00CB4567"/>
    <w:rsid w:val="00CB464C"/>
    <w:rsid w:val="00CB4DAD"/>
    <w:rsid w:val="00CB5025"/>
    <w:rsid w:val="00CB5DB1"/>
    <w:rsid w:val="00CB6006"/>
    <w:rsid w:val="00CB63D7"/>
    <w:rsid w:val="00CB675B"/>
    <w:rsid w:val="00CB788A"/>
    <w:rsid w:val="00CB79D3"/>
    <w:rsid w:val="00CB7A8D"/>
    <w:rsid w:val="00CB7AAA"/>
    <w:rsid w:val="00CB7C1B"/>
    <w:rsid w:val="00CC0445"/>
    <w:rsid w:val="00CC092F"/>
    <w:rsid w:val="00CC09BF"/>
    <w:rsid w:val="00CC116E"/>
    <w:rsid w:val="00CC1AD3"/>
    <w:rsid w:val="00CC28D4"/>
    <w:rsid w:val="00CC2B50"/>
    <w:rsid w:val="00CC326B"/>
    <w:rsid w:val="00CC3470"/>
    <w:rsid w:val="00CC38C0"/>
    <w:rsid w:val="00CC40C2"/>
    <w:rsid w:val="00CC4430"/>
    <w:rsid w:val="00CC4455"/>
    <w:rsid w:val="00CC47D7"/>
    <w:rsid w:val="00CC4B81"/>
    <w:rsid w:val="00CC57ED"/>
    <w:rsid w:val="00CC598D"/>
    <w:rsid w:val="00CC61CC"/>
    <w:rsid w:val="00CC666B"/>
    <w:rsid w:val="00CC68D2"/>
    <w:rsid w:val="00CC76E0"/>
    <w:rsid w:val="00CC7D17"/>
    <w:rsid w:val="00CD031A"/>
    <w:rsid w:val="00CD04DA"/>
    <w:rsid w:val="00CD0B7B"/>
    <w:rsid w:val="00CD0FAF"/>
    <w:rsid w:val="00CD1BAF"/>
    <w:rsid w:val="00CD2012"/>
    <w:rsid w:val="00CD2544"/>
    <w:rsid w:val="00CD2E79"/>
    <w:rsid w:val="00CD351E"/>
    <w:rsid w:val="00CD3995"/>
    <w:rsid w:val="00CD3B9B"/>
    <w:rsid w:val="00CD3FF8"/>
    <w:rsid w:val="00CD402B"/>
    <w:rsid w:val="00CD43D3"/>
    <w:rsid w:val="00CD4757"/>
    <w:rsid w:val="00CD5689"/>
    <w:rsid w:val="00CD585C"/>
    <w:rsid w:val="00CD59E8"/>
    <w:rsid w:val="00CD6389"/>
    <w:rsid w:val="00CD6597"/>
    <w:rsid w:val="00CD682C"/>
    <w:rsid w:val="00CD683B"/>
    <w:rsid w:val="00CD6B43"/>
    <w:rsid w:val="00CD6D96"/>
    <w:rsid w:val="00CD7509"/>
    <w:rsid w:val="00CD7662"/>
    <w:rsid w:val="00CD78D3"/>
    <w:rsid w:val="00CD7B0B"/>
    <w:rsid w:val="00CE04FB"/>
    <w:rsid w:val="00CE0608"/>
    <w:rsid w:val="00CE0AD9"/>
    <w:rsid w:val="00CE1E2A"/>
    <w:rsid w:val="00CE2675"/>
    <w:rsid w:val="00CE2E00"/>
    <w:rsid w:val="00CE3BE2"/>
    <w:rsid w:val="00CE45F7"/>
    <w:rsid w:val="00CE4E36"/>
    <w:rsid w:val="00CE4ED9"/>
    <w:rsid w:val="00CE543F"/>
    <w:rsid w:val="00CE6312"/>
    <w:rsid w:val="00CE6BC2"/>
    <w:rsid w:val="00CE76E7"/>
    <w:rsid w:val="00CE77E6"/>
    <w:rsid w:val="00CF0488"/>
    <w:rsid w:val="00CF0AE2"/>
    <w:rsid w:val="00CF0EAD"/>
    <w:rsid w:val="00CF1B25"/>
    <w:rsid w:val="00CF1B3E"/>
    <w:rsid w:val="00CF21EE"/>
    <w:rsid w:val="00CF2511"/>
    <w:rsid w:val="00CF25F5"/>
    <w:rsid w:val="00CF2A68"/>
    <w:rsid w:val="00CF2D72"/>
    <w:rsid w:val="00CF391C"/>
    <w:rsid w:val="00CF3E29"/>
    <w:rsid w:val="00CF5587"/>
    <w:rsid w:val="00CF55E9"/>
    <w:rsid w:val="00CF6199"/>
    <w:rsid w:val="00CF6390"/>
    <w:rsid w:val="00CF674C"/>
    <w:rsid w:val="00CF68B9"/>
    <w:rsid w:val="00CF6927"/>
    <w:rsid w:val="00CF72D8"/>
    <w:rsid w:val="00CF73BB"/>
    <w:rsid w:val="00CF7649"/>
    <w:rsid w:val="00CF7996"/>
    <w:rsid w:val="00D00391"/>
    <w:rsid w:val="00D004E3"/>
    <w:rsid w:val="00D02BCC"/>
    <w:rsid w:val="00D02F32"/>
    <w:rsid w:val="00D03087"/>
    <w:rsid w:val="00D03550"/>
    <w:rsid w:val="00D0373A"/>
    <w:rsid w:val="00D03887"/>
    <w:rsid w:val="00D03D1C"/>
    <w:rsid w:val="00D049D3"/>
    <w:rsid w:val="00D04AE4"/>
    <w:rsid w:val="00D04FC1"/>
    <w:rsid w:val="00D0516F"/>
    <w:rsid w:val="00D05CDF"/>
    <w:rsid w:val="00D062D1"/>
    <w:rsid w:val="00D06460"/>
    <w:rsid w:val="00D06493"/>
    <w:rsid w:val="00D078A2"/>
    <w:rsid w:val="00D079C0"/>
    <w:rsid w:val="00D10BF0"/>
    <w:rsid w:val="00D1198C"/>
    <w:rsid w:val="00D11BF4"/>
    <w:rsid w:val="00D11C60"/>
    <w:rsid w:val="00D134FA"/>
    <w:rsid w:val="00D13E78"/>
    <w:rsid w:val="00D15B8D"/>
    <w:rsid w:val="00D15B8E"/>
    <w:rsid w:val="00D15F5A"/>
    <w:rsid w:val="00D16266"/>
    <w:rsid w:val="00D1657F"/>
    <w:rsid w:val="00D1665C"/>
    <w:rsid w:val="00D16F02"/>
    <w:rsid w:val="00D170B2"/>
    <w:rsid w:val="00D20A2C"/>
    <w:rsid w:val="00D20CBD"/>
    <w:rsid w:val="00D20CE7"/>
    <w:rsid w:val="00D21491"/>
    <w:rsid w:val="00D219E1"/>
    <w:rsid w:val="00D21A4A"/>
    <w:rsid w:val="00D21FE8"/>
    <w:rsid w:val="00D2255F"/>
    <w:rsid w:val="00D2257D"/>
    <w:rsid w:val="00D2299E"/>
    <w:rsid w:val="00D23771"/>
    <w:rsid w:val="00D23C7A"/>
    <w:rsid w:val="00D23F94"/>
    <w:rsid w:val="00D24B2A"/>
    <w:rsid w:val="00D25047"/>
    <w:rsid w:val="00D2509B"/>
    <w:rsid w:val="00D25115"/>
    <w:rsid w:val="00D25197"/>
    <w:rsid w:val="00D26956"/>
    <w:rsid w:val="00D26CE4"/>
    <w:rsid w:val="00D270EE"/>
    <w:rsid w:val="00D272E5"/>
    <w:rsid w:val="00D2739C"/>
    <w:rsid w:val="00D273C3"/>
    <w:rsid w:val="00D2797A"/>
    <w:rsid w:val="00D279C1"/>
    <w:rsid w:val="00D3046A"/>
    <w:rsid w:val="00D30C9A"/>
    <w:rsid w:val="00D30D85"/>
    <w:rsid w:val="00D31201"/>
    <w:rsid w:val="00D31481"/>
    <w:rsid w:val="00D315E7"/>
    <w:rsid w:val="00D318D6"/>
    <w:rsid w:val="00D31E9B"/>
    <w:rsid w:val="00D32C00"/>
    <w:rsid w:val="00D35438"/>
    <w:rsid w:val="00D3560D"/>
    <w:rsid w:val="00D359AF"/>
    <w:rsid w:val="00D35DBF"/>
    <w:rsid w:val="00D362DD"/>
    <w:rsid w:val="00D36D0F"/>
    <w:rsid w:val="00D37567"/>
    <w:rsid w:val="00D37750"/>
    <w:rsid w:val="00D37AF5"/>
    <w:rsid w:val="00D37B73"/>
    <w:rsid w:val="00D40CD0"/>
    <w:rsid w:val="00D40F28"/>
    <w:rsid w:val="00D41254"/>
    <w:rsid w:val="00D4253D"/>
    <w:rsid w:val="00D42AC3"/>
    <w:rsid w:val="00D42B03"/>
    <w:rsid w:val="00D42B60"/>
    <w:rsid w:val="00D431FF"/>
    <w:rsid w:val="00D43283"/>
    <w:rsid w:val="00D43301"/>
    <w:rsid w:val="00D4442F"/>
    <w:rsid w:val="00D45E6D"/>
    <w:rsid w:val="00D46B2B"/>
    <w:rsid w:val="00D46C86"/>
    <w:rsid w:val="00D46FF7"/>
    <w:rsid w:val="00D47802"/>
    <w:rsid w:val="00D47CE6"/>
    <w:rsid w:val="00D47FE3"/>
    <w:rsid w:val="00D5047A"/>
    <w:rsid w:val="00D5181F"/>
    <w:rsid w:val="00D51CCD"/>
    <w:rsid w:val="00D52566"/>
    <w:rsid w:val="00D52B11"/>
    <w:rsid w:val="00D533F4"/>
    <w:rsid w:val="00D53BA1"/>
    <w:rsid w:val="00D53BD9"/>
    <w:rsid w:val="00D541DB"/>
    <w:rsid w:val="00D5458D"/>
    <w:rsid w:val="00D545FF"/>
    <w:rsid w:val="00D54D44"/>
    <w:rsid w:val="00D5521B"/>
    <w:rsid w:val="00D558AD"/>
    <w:rsid w:val="00D55BC4"/>
    <w:rsid w:val="00D55E06"/>
    <w:rsid w:val="00D55E0A"/>
    <w:rsid w:val="00D5628A"/>
    <w:rsid w:val="00D56679"/>
    <w:rsid w:val="00D56B76"/>
    <w:rsid w:val="00D5707B"/>
    <w:rsid w:val="00D57184"/>
    <w:rsid w:val="00D57E80"/>
    <w:rsid w:val="00D605E2"/>
    <w:rsid w:val="00D6118B"/>
    <w:rsid w:val="00D6283B"/>
    <w:rsid w:val="00D628FB"/>
    <w:rsid w:val="00D62936"/>
    <w:rsid w:val="00D630C4"/>
    <w:rsid w:val="00D63E89"/>
    <w:rsid w:val="00D642B6"/>
    <w:rsid w:val="00D64509"/>
    <w:rsid w:val="00D64B2B"/>
    <w:rsid w:val="00D64F4E"/>
    <w:rsid w:val="00D65310"/>
    <w:rsid w:val="00D659AB"/>
    <w:rsid w:val="00D65C99"/>
    <w:rsid w:val="00D65D73"/>
    <w:rsid w:val="00D669F3"/>
    <w:rsid w:val="00D66A6C"/>
    <w:rsid w:val="00D672E0"/>
    <w:rsid w:val="00D67A25"/>
    <w:rsid w:val="00D700DA"/>
    <w:rsid w:val="00D70849"/>
    <w:rsid w:val="00D71351"/>
    <w:rsid w:val="00D71626"/>
    <w:rsid w:val="00D71B2A"/>
    <w:rsid w:val="00D71C78"/>
    <w:rsid w:val="00D71DFF"/>
    <w:rsid w:val="00D73633"/>
    <w:rsid w:val="00D73784"/>
    <w:rsid w:val="00D73EE8"/>
    <w:rsid w:val="00D74169"/>
    <w:rsid w:val="00D74338"/>
    <w:rsid w:val="00D74A86"/>
    <w:rsid w:val="00D74F21"/>
    <w:rsid w:val="00D7582E"/>
    <w:rsid w:val="00D75BBD"/>
    <w:rsid w:val="00D760A1"/>
    <w:rsid w:val="00D762AC"/>
    <w:rsid w:val="00D764DD"/>
    <w:rsid w:val="00D76AE6"/>
    <w:rsid w:val="00D77979"/>
    <w:rsid w:val="00D80848"/>
    <w:rsid w:val="00D818DA"/>
    <w:rsid w:val="00D81E66"/>
    <w:rsid w:val="00D8227E"/>
    <w:rsid w:val="00D82C49"/>
    <w:rsid w:val="00D82D39"/>
    <w:rsid w:val="00D8332D"/>
    <w:rsid w:val="00D83598"/>
    <w:rsid w:val="00D83984"/>
    <w:rsid w:val="00D83B5C"/>
    <w:rsid w:val="00D846B2"/>
    <w:rsid w:val="00D85B5E"/>
    <w:rsid w:val="00D85CEA"/>
    <w:rsid w:val="00D85D6D"/>
    <w:rsid w:val="00D86A39"/>
    <w:rsid w:val="00D86A49"/>
    <w:rsid w:val="00D8715F"/>
    <w:rsid w:val="00D901F0"/>
    <w:rsid w:val="00D9055F"/>
    <w:rsid w:val="00D9062A"/>
    <w:rsid w:val="00D926B2"/>
    <w:rsid w:val="00D92A9B"/>
    <w:rsid w:val="00D92D52"/>
    <w:rsid w:val="00D93981"/>
    <w:rsid w:val="00D939A5"/>
    <w:rsid w:val="00D93FE7"/>
    <w:rsid w:val="00D94058"/>
    <w:rsid w:val="00D94681"/>
    <w:rsid w:val="00D95017"/>
    <w:rsid w:val="00D95804"/>
    <w:rsid w:val="00D95EAF"/>
    <w:rsid w:val="00D960CD"/>
    <w:rsid w:val="00D96847"/>
    <w:rsid w:val="00D97797"/>
    <w:rsid w:val="00D97A6A"/>
    <w:rsid w:val="00DA032A"/>
    <w:rsid w:val="00DA074D"/>
    <w:rsid w:val="00DA08BF"/>
    <w:rsid w:val="00DA2453"/>
    <w:rsid w:val="00DA3338"/>
    <w:rsid w:val="00DA3518"/>
    <w:rsid w:val="00DA44F0"/>
    <w:rsid w:val="00DA48D6"/>
    <w:rsid w:val="00DA4A12"/>
    <w:rsid w:val="00DA5392"/>
    <w:rsid w:val="00DA5A66"/>
    <w:rsid w:val="00DA5CF6"/>
    <w:rsid w:val="00DA634B"/>
    <w:rsid w:val="00DA670B"/>
    <w:rsid w:val="00DA7296"/>
    <w:rsid w:val="00DA788F"/>
    <w:rsid w:val="00DA7B16"/>
    <w:rsid w:val="00DB013B"/>
    <w:rsid w:val="00DB04C0"/>
    <w:rsid w:val="00DB1134"/>
    <w:rsid w:val="00DB17B3"/>
    <w:rsid w:val="00DB2099"/>
    <w:rsid w:val="00DB46DB"/>
    <w:rsid w:val="00DB55A3"/>
    <w:rsid w:val="00DB5835"/>
    <w:rsid w:val="00DB5CAA"/>
    <w:rsid w:val="00DB6689"/>
    <w:rsid w:val="00DB6763"/>
    <w:rsid w:val="00DB6913"/>
    <w:rsid w:val="00DB6BCA"/>
    <w:rsid w:val="00DC13C2"/>
    <w:rsid w:val="00DC2180"/>
    <w:rsid w:val="00DC2A48"/>
    <w:rsid w:val="00DC2B53"/>
    <w:rsid w:val="00DC2F43"/>
    <w:rsid w:val="00DC3B11"/>
    <w:rsid w:val="00DC4587"/>
    <w:rsid w:val="00DC5883"/>
    <w:rsid w:val="00DC5DC8"/>
    <w:rsid w:val="00DC5FFC"/>
    <w:rsid w:val="00DC623A"/>
    <w:rsid w:val="00DC629D"/>
    <w:rsid w:val="00DC675F"/>
    <w:rsid w:val="00DC6C0E"/>
    <w:rsid w:val="00DC6DED"/>
    <w:rsid w:val="00DC6F3A"/>
    <w:rsid w:val="00DC777D"/>
    <w:rsid w:val="00DD01EE"/>
    <w:rsid w:val="00DD036C"/>
    <w:rsid w:val="00DD0A5E"/>
    <w:rsid w:val="00DD0D84"/>
    <w:rsid w:val="00DD155F"/>
    <w:rsid w:val="00DD1FED"/>
    <w:rsid w:val="00DD2841"/>
    <w:rsid w:val="00DD2D7C"/>
    <w:rsid w:val="00DD4160"/>
    <w:rsid w:val="00DD4372"/>
    <w:rsid w:val="00DD4B5F"/>
    <w:rsid w:val="00DD4D61"/>
    <w:rsid w:val="00DD5288"/>
    <w:rsid w:val="00DD573D"/>
    <w:rsid w:val="00DD5A4E"/>
    <w:rsid w:val="00DD6010"/>
    <w:rsid w:val="00DD6275"/>
    <w:rsid w:val="00DD637D"/>
    <w:rsid w:val="00DD6A8F"/>
    <w:rsid w:val="00DD6AA4"/>
    <w:rsid w:val="00DD73A6"/>
    <w:rsid w:val="00DD7476"/>
    <w:rsid w:val="00DE1EED"/>
    <w:rsid w:val="00DE21D9"/>
    <w:rsid w:val="00DE2F3A"/>
    <w:rsid w:val="00DE35FB"/>
    <w:rsid w:val="00DE3BF9"/>
    <w:rsid w:val="00DE3C45"/>
    <w:rsid w:val="00DE41F1"/>
    <w:rsid w:val="00DE46CA"/>
    <w:rsid w:val="00DE54DB"/>
    <w:rsid w:val="00DE5527"/>
    <w:rsid w:val="00DE56FA"/>
    <w:rsid w:val="00DE602D"/>
    <w:rsid w:val="00DE6057"/>
    <w:rsid w:val="00DE63A0"/>
    <w:rsid w:val="00DE6AFB"/>
    <w:rsid w:val="00DE6F50"/>
    <w:rsid w:val="00DE70EA"/>
    <w:rsid w:val="00DE74B1"/>
    <w:rsid w:val="00DE7C6D"/>
    <w:rsid w:val="00DF0BED"/>
    <w:rsid w:val="00DF116D"/>
    <w:rsid w:val="00DF1435"/>
    <w:rsid w:val="00DF15CA"/>
    <w:rsid w:val="00DF1CBB"/>
    <w:rsid w:val="00DF2EE8"/>
    <w:rsid w:val="00DF2FD0"/>
    <w:rsid w:val="00DF3AEF"/>
    <w:rsid w:val="00DF3B55"/>
    <w:rsid w:val="00DF3C30"/>
    <w:rsid w:val="00DF3C40"/>
    <w:rsid w:val="00DF4800"/>
    <w:rsid w:val="00DF5E9B"/>
    <w:rsid w:val="00DF6BA0"/>
    <w:rsid w:val="00DF6E27"/>
    <w:rsid w:val="00E00D6B"/>
    <w:rsid w:val="00E01008"/>
    <w:rsid w:val="00E01476"/>
    <w:rsid w:val="00E01633"/>
    <w:rsid w:val="00E01C1B"/>
    <w:rsid w:val="00E01D7B"/>
    <w:rsid w:val="00E01EA8"/>
    <w:rsid w:val="00E0214F"/>
    <w:rsid w:val="00E0301B"/>
    <w:rsid w:val="00E03247"/>
    <w:rsid w:val="00E04DA3"/>
    <w:rsid w:val="00E05516"/>
    <w:rsid w:val="00E059B2"/>
    <w:rsid w:val="00E061EC"/>
    <w:rsid w:val="00E0630E"/>
    <w:rsid w:val="00E06985"/>
    <w:rsid w:val="00E06AEF"/>
    <w:rsid w:val="00E06DB8"/>
    <w:rsid w:val="00E06F35"/>
    <w:rsid w:val="00E07FCD"/>
    <w:rsid w:val="00E10D53"/>
    <w:rsid w:val="00E11194"/>
    <w:rsid w:val="00E111B5"/>
    <w:rsid w:val="00E1141A"/>
    <w:rsid w:val="00E1190E"/>
    <w:rsid w:val="00E11CE9"/>
    <w:rsid w:val="00E11E4E"/>
    <w:rsid w:val="00E11E56"/>
    <w:rsid w:val="00E1209B"/>
    <w:rsid w:val="00E12111"/>
    <w:rsid w:val="00E13180"/>
    <w:rsid w:val="00E13472"/>
    <w:rsid w:val="00E13AFE"/>
    <w:rsid w:val="00E14464"/>
    <w:rsid w:val="00E14987"/>
    <w:rsid w:val="00E1584B"/>
    <w:rsid w:val="00E158DE"/>
    <w:rsid w:val="00E1679A"/>
    <w:rsid w:val="00E1692B"/>
    <w:rsid w:val="00E16A77"/>
    <w:rsid w:val="00E17982"/>
    <w:rsid w:val="00E17B8A"/>
    <w:rsid w:val="00E20930"/>
    <w:rsid w:val="00E22290"/>
    <w:rsid w:val="00E233B4"/>
    <w:rsid w:val="00E23484"/>
    <w:rsid w:val="00E239C2"/>
    <w:rsid w:val="00E25045"/>
    <w:rsid w:val="00E25B3A"/>
    <w:rsid w:val="00E2690D"/>
    <w:rsid w:val="00E2781F"/>
    <w:rsid w:val="00E279B2"/>
    <w:rsid w:val="00E27FD3"/>
    <w:rsid w:val="00E30315"/>
    <w:rsid w:val="00E30694"/>
    <w:rsid w:val="00E308CF"/>
    <w:rsid w:val="00E31075"/>
    <w:rsid w:val="00E3181B"/>
    <w:rsid w:val="00E3230B"/>
    <w:rsid w:val="00E3331B"/>
    <w:rsid w:val="00E3332A"/>
    <w:rsid w:val="00E334E6"/>
    <w:rsid w:val="00E33682"/>
    <w:rsid w:val="00E34175"/>
    <w:rsid w:val="00E34836"/>
    <w:rsid w:val="00E34BB0"/>
    <w:rsid w:val="00E35515"/>
    <w:rsid w:val="00E35770"/>
    <w:rsid w:val="00E37127"/>
    <w:rsid w:val="00E37A96"/>
    <w:rsid w:val="00E40F59"/>
    <w:rsid w:val="00E41041"/>
    <w:rsid w:val="00E41749"/>
    <w:rsid w:val="00E4189A"/>
    <w:rsid w:val="00E422BF"/>
    <w:rsid w:val="00E427FD"/>
    <w:rsid w:val="00E434C3"/>
    <w:rsid w:val="00E43635"/>
    <w:rsid w:val="00E43CC2"/>
    <w:rsid w:val="00E43D4F"/>
    <w:rsid w:val="00E43DB6"/>
    <w:rsid w:val="00E441A2"/>
    <w:rsid w:val="00E442B2"/>
    <w:rsid w:val="00E44744"/>
    <w:rsid w:val="00E44922"/>
    <w:rsid w:val="00E449F8"/>
    <w:rsid w:val="00E44A4B"/>
    <w:rsid w:val="00E44F81"/>
    <w:rsid w:val="00E452A5"/>
    <w:rsid w:val="00E45430"/>
    <w:rsid w:val="00E45B2C"/>
    <w:rsid w:val="00E46317"/>
    <w:rsid w:val="00E46C3E"/>
    <w:rsid w:val="00E47B95"/>
    <w:rsid w:val="00E50441"/>
    <w:rsid w:val="00E50A28"/>
    <w:rsid w:val="00E50A4A"/>
    <w:rsid w:val="00E51486"/>
    <w:rsid w:val="00E515F2"/>
    <w:rsid w:val="00E516FB"/>
    <w:rsid w:val="00E5223D"/>
    <w:rsid w:val="00E528CC"/>
    <w:rsid w:val="00E52AE4"/>
    <w:rsid w:val="00E52DEF"/>
    <w:rsid w:val="00E538FA"/>
    <w:rsid w:val="00E53922"/>
    <w:rsid w:val="00E53A1E"/>
    <w:rsid w:val="00E53B4E"/>
    <w:rsid w:val="00E55727"/>
    <w:rsid w:val="00E55CD8"/>
    <w:rsid w:val="00E560DB"/>
    <w:rsid w:val="00E56255"/>
    <w:rsid w:val="00E56A1F"/>
    <w:rsid w:val="00E56BEC"/>
    <w:rsid w:val="00E573C7"/>
    <w:rsid w:val="00E601D2"/>
    <w:rsid w:val="00E60CE0"/>
    <w:rsid w:val="00E6109E"/>
    <w:rsid w:val="00E616EE"/>
    <w:rsid w:val="00E65320"/>
    <w:rsid w:val="00E65A81"/>
    <w:rsid w:val="00E65B8B"/>
    <w:rsid w:val="00E660EC"/>
    <w:rsid w:val="00E6666E"/>
    <w:rsid w:val="00E66AD3"/>
    <w:rsid w:val="00E66E16"/>
    <w:rsid w:val="00E66F14"/>
    <w:rsid w:val="00E677FB"/>
    <w:rsid w:val="00E70BA0"/>
    <w:rsid w:val="00E70E22"/>
    <w:rsid w:val="00E71435"/>
    <w:rsid w:val="00E72524"/>
    <w:rsid w:val="00E729E7"/>
    <w:rsid w:val="00E72B93"/>
    <w:rsid w:val="00E72CEF"/>
    <w:rsid w:val="00E7308E"/>
    <w:rsid w:val="00E73145"/>
    <w:rsid w:val="00E7486E"/>
    <w:rsid w:val="00E74AF0"/>
    <w:rsid w:val="00E74FA2"/>
    <w:rsid w:val="00E7507B"/>
    <w:rsid w:val="00E75E72"/>
    <w:rsid w:val="00E76179"/>
    <w:rsid w:val="00E7635A"/>
    <w:rsid w:val="00E76A74"/>
    <w:rsid w:val="00E76D7E"/>
    <w:rsid w:val="00E777B7"/>
    <w:rsid w:val="00E77D1A"/>
    <w:rsid w:val="00E80D50"/>
    <w:rsid w:val="00E81D2E"/>
    <w:rsid w:val="00E828E0"/>
    <w:rsid w:val="00E82A59"/>
    <w:rsid w:val="00E82B45"/>
    <w:rsid w:val="00E83576"/>
    <w:rsid w:val="00E83F97"/>
    <w:rsid w:val="00E84D2A"/>
    <w:rsid w:val="00E8527A"/>
    <w:rsid w:val="00E852D8"/>
    <w:rsid w:val="00E852F3"/>
    <w:rsid w:val="00E854F0"/>
    <w:rsid w:val="00E85788"/>
    <w:rsid w:val="00E85978"/>
    <w:rsid w:val="00E85A71"/>
    <w:rsid w:val="00E86151"/>
    <w:rsid w:val="00E866B9"/>
    <w:rsid w:val="00E86805"/>
    <w:rsid w:val="00E877CE"/>
    <w:rsid w:val="00E87B99"/>
    <w:rsid w:val="00E87BFB"/>
    <w:rsid w:val="00E907D0"/>
    <w:rsid w:val="00E908A8"/>
    <w:rsid w:val="00E91450"/>
    <w:rsid w:val="00E914E4"/>
    <w:rsid w:val="00E916EE"/>
    <w:rsid w:val="00E92C78"/>
    <w:rsid w:val="00E9307B"/>
    <w:rsid w:val="00E93507"/>
    <w:rsid w:val="00E936B1"/>
    <w:rsid w:val="00E938E6"/>
    <w:rsid w:val="00E93C4B"/>
    <w:rsid w:val="00E93C95"/>
    <w:rsid w:val="00E941EB"/>
    <w:rsid w:val="00E946ED"/>
    <w:rsid w:val="00E94AF6"/>
    <w:rsid w:val="00E95064"/>
    <w:rsid w:val="00E9533D"/>
    <w:rsid w:val="00E95CF5"/>
    <w:rsid w:val="00E95DF0"/>
    <w:rsid w:val="00E96102"/>
    <w:rsid w:val="00E962CF"/>
    <w:rsid w:val="00E96948"/>
    <w:rsid w:val="00E97027"/>
    <w:rsid w:val="00E9729A"/>
    <w:rsid w:val="00E97FCF"/>
    <w:rsid w:val="00EA0C8B"/>
    <w:rsid w:val="00EA1A5A"/>
    <w:rsid w:val="00EA21C0"/>
    <w:rsid w:val="00EA22E8"/>
    <w:rsid w:val="00EA2406"/>
    <w:rsid w:val="00EA25CC"/>
    <w:rsid w:val="00EA2713"/>
    <w:rsid w:val="00EA33BC"/>
    <w:rsid w:val="00EA3A45"/>
    <w:rsid w:val="00EA52F7"/>
    <w:rsid w:val="00EA5546"/>
    <w:rsid w:val="00EA56C1"/>
    <w:rsid w:val="00EA6A41"/>
    <w:rsid w:val="00EA7397"/>
    <w:rsid w:val="00EA7B3C"/>
    <w:rsid w:val="00EB02B5"/>
    <w:rsid w:val="00EB0A7B"/>
    <w:rsid w:val="00EB0C6D"/>
    <w:rsid w:val="00EB12EE"/>
    <w:rsid w:val="00EB1EBB"/>
    <w:rsid w:val="00EB29F2"/>
    <w:rsid w:val="00EB2C3F"/>
    <w:rsid w:val="00EB386A"/>
    <w:rsid w:val="00EB3B6E"/>
    <w:rsid w:val="00EB4342"/>
    <w:rsid w:val="00EB43F3"/>
    <w:rsid w:val="00EB5996"/>
    <w:rsid w:val="00EB5AB8"/>
    <w:rsid w:val="00EB5B7B"/>
    <w:rsid w:val="00EB5CC7"/>
    <w:rsid w:val="00EB6295"/>
    <w:rsid w:val="00EB6912"/>
    <w:rsid w:val="00EB6E1C"/>
    <w:rsid w:val="00EB6E69"/>
    <w:rsid w:val="00EC02D8"/>
    <w:rsid w:val="00EC0696"/>
    <w:rsid w:val="00EC184F"/>
    <w:rsid w:val="00EC1CA0"/>
    <w:rsid w:val="00EC1F18"/>
    <w:rsid w:val="00EC1FA2"/>
    <w:rsid w:val="00EC2300"/>
    <w:rsid w:val="00EC3799"/>
    <w:rsid w:val="00EC3BE1"/>
    <w:rsid w:val="00EC3EA7"/>
    <w:rsid w:val="00EC4218"/>
    <w:rsid w:val="00EC43E2"/>
    <w:rsid w:val="00EC46BE"/>
    <w:rsid w:val="00EC56E0"/>
    <w:rsid w:val="00EC6347"/>
    <w:rsid w:val="00EC6546"/>
    <w:rsid w:val="00EC6ED3"/>
    <w:rsid w:val="00EC7109"/>
    <w:rsid w:val="00ED02D7"/>
    <w:rsid w:val="00ED0B8A"/>
    <w:rsid w:val="00ED0BA1"/>
    <w:rsid w:val="00ED108D"/>
    <w:rsid w:val="00ED1AEF"/>
    <w:rsid w:val="00ED1CFE"/>
    <w:rsid w:val="00ED21CB"/>
    <w:rsid w:val="00ED21CE"/>
    <w:rsid w:val="00ED33C8"/>
    <w:rsid w:val="00ED3481"/>
    <w:rsid w:val="00ED3A9F"/>
    <w:rsid w:val="00ED3E64"/>
    <w:rsid w:val="00ED43CC"/>
    <w:rsid w:val="00ED47EC"/>
    <w:rsid w:val="00ED4AE1"/>
    <w:rsid w:val="00ED5053"/>
    <w:rsid w:val="00ED5455"/>
    <w:rsid w:val="00ED5B4B"/>
    <w:rsid w:val="00ED5C7B"/>
    <w:rsid w:val="00ED61AD"/>
    <w:rsid w:val="00ED6974"/>
    <w:rsid w:val="00ED719A"/>
    <w:rsid w:val="00ED738F"/>
    <w:rsid w:val="00ED7C00"/>
    <w:rsid w:val="00EE0077"/>
    <w:rsid w:val="00EE00DB"/>
    <w:rsid w:val="00EE0FB9"/>
    <w:rsid w:val="00EE19B0"/>
    <w:rsid w:val="00EE24DE"/>
    <w:rsid w:val="00EE2B96"/>
    <w:rsid w:val="00EE32F2"/>
    <w:rsid w:val="00EE57D0"/>
    <w:rsid w:val="00EE6782"/>
    <w:rsid w:val="00EE72A0"/>
    <w:rsid w:val="00EE7399"/>
    <w:rsid w:val="00EE73E3"/>
    <w:rsid w:val="00EE7A6B"/>
    <w:rsid w:val="00EE7FD8"/>
    <w:rsid w:val="00EF025A"/>
    <w:rsid w:val="00EF0738"/>
    <w:rsid w:val="00EF0C42"/>
    <w:rsid w:val="00EF2664"/>
    <w:rsid w:val="00EF337F"/>
    <w:rsid w:val="00EF33EB"/>
    <w:rsid w:val="00EF3D49"/>
    <w:rsid w:val="00EF416E"/>
    <w:rsid w:val="00EF44EA"/>
    <w:rsid w:val="00EF4A5A"/>
    <w:rsid w:val="00EF6570"/>
    <w:rsid w:val="00EF6B58"/>
    <w:rsid w:val="00EF73C7"/>
    <w:rsid w:val="00EF7B00"/>
    <w:rsid w:val="00F001A5"/>
    <w:rsid w:val="00F00636"/>
    <w:rsid w:val="00F00AC9"/>
    <w:rsid w:val="00F00E8F"/>
    <w:rsid w:val="00F00ECF"/>
    <w:rsid w:val="00F011F7"/>
    <w:rsid w:val="00F01BF7"/>
    <w:rsid w:val="00F022F8"/>
    <w:rsid w:val="00F02842"/>
    <w:rsid w:val="00F029BB"/>
    <w:rsid w:val="00F02EFE"/>
    <w:rsid w:val="00F035DD"/>
    <w:rsid w:val="00F03618"/>
    <w:rsid w:val="00F040DD"/>
    <w:rsid w:val="00F0424F"/>
    <w:rsid w:val="00F055DD"/>
    <w:rsid w:val="00F067D3"/>
    <w:rsid w:val="00F06E87"/>
    <w:rsid w:val="00F07C00"/>
    <w:rsid w:val="00F07E8B"/>
    <w:rsid w:val="00F1032C"/>
    <w:rsid w:val="00F10CDE"/>
    <w:rsid w:val="00F11046"/>
    <w:rsid w:val="00F11EDA"/>
    <w:rsid w:val="00F12312"/>
    <w:rsid w:val="00F12B36"/>
    <w:rsid w:val="00F12D0C"/>
    <w:rsid w:val="00F13950"/>
    <w:rsid w:val="00F1551C"/>
    <w:rsid w:val="00F16E9F"/>
    <w:rsid w:val="00F17901"/>
    <w:rsid w:val="00F17BEC"/>
    <w:rsid w:val="00F17C1B"/>
    <w:rsid w:val="00F21B38"/>
    <w:rsid w:val="00F21C2D"/>
    <w:rsid w:val="00F21ED8"/>
    <w:rsid w:val="00F224B1"/>
    <w:rsid w:val="00F231C8"/>
    <w:rsid w:val="00F23CA1"/>
    <w:rsid w:val="00F23EB9"/>
    <w:rsid w:val="00F24427"/>
    <w:rsid w:val="00F25101"/>
    <w:rsid w:val="00F26216"/>
    <w:rsid w:val="00F26222"/>
    <w:rsid w:val="00F27AA8"/>
    <w:rsid w:val="00F3007A"/>
    <w:rsid w:val="00F30BEA"/>
    <w:rsid w:val="00F3228F"/>
    <w:rsid w:val="00F322BB"/>
    <w:rsid w:val="00F334C9"/>
    <w:rsid w:val="00F335CB"/>
    <w:rsid w:val="00F33B15"/>
    <w:rsid w:val="00F33F76"/>
    <w:rsid w:val="00F34143"/>
    <w:rsid w:val="00F34413"/>
    <w:rsid w:val="00F34E60"/>
    <w:rsid w:val="00F357DE"/>
    <w:rsid w:val="00F35F3C"/>
    <w:rsid w:val="00F36A3C"/>
    <w:rsid w:val="00F36F0C"/>
    <w:rsid w:val="00F37099"/>
    <w:rsid w:val="00F3715B"/>
    <w:rsid w:val="00F37FE4"/>
    <w:rsid w:val="00F40248"/>
    <w:rsid w:val="00F40FC5"/>
    <w:rsid w:val="00F41507"/>
    <w:rsid w:val="00F4298B"/>
    <w:rsid w:val="00F42EE5"/>
    <w:rsid w:val="00F44684"/>
    <w:rsid w:val="00F447B5"/>
    <w:rsid w:val="00F44D32"/>
    <w:rsid w:val="00F44EFE"/>
    <w:rsid w:val="00F4563B"/>
    <w:rsid w:val="00F45D5B"/>
    <w:rsid w:val="00F460D7"/>
    <w:rsid w:val="00F462DE"/>
    <w:rsid w:val="00F47530"/>
    <w:rsid w:val="00F478FB"/>
    <w:rsid w:val="00F479A1"/>
    <w:rsid w:val="00F50B60"/>
    <w:rsid w:val="00F50F58"/>
    <w:rsid w:val="00F5131B"/>
    <w:rsid w:val="00F516AB"/>
    <w:rsid w:val="00F524B3"/>
    <w:rsid w:val="00F52508"/>
    <w:rsid w:val="00F5324E"/>
    <w:rsid w:val="00F53634"/>
    <w:rsid w:val="00F543BA"/>
    <w:rsid w:val="00F54813"/>
    <w:rsid w:val="00F549A2"/>
    <w:rsid w:val="00F54D71"/>
    <w:rsid w:val="00F554AE"/>
    <w:rsid w:val="00F55F8F"/>
    <w:rsid w:val="00F55FF4"/>
    <w:rsid w:val="00F5675F"/>
    <w:rsid w:val="00F574EA"/>
    <w:rsid w:val="00F57BDC"/>
    <w:rsid w:val="00F60558"/>
    <w:rsid w:val="00F6101F"/>
    <w:rsid w:val="00F622CE"/>
    <w:rsid w:val="00F628A4"/>
    <w:rsid w:val="00F630F6"/>
    <w:rsid w:val="00F63686"/>
    <w:rsid w:val="00F644C0"/>
    <w:rsid w:val="00F64C72"/>
    <w:rsid w:val="00F650AD"/>
    <w:rsid w:val="00F6526E"/>
    <w:rsid w:val="00F65D1A"/>
    <w:rsid w:val="00F67651"/>
    <w:rsid w:val="00F67760"/>
    <w:rsid w:val="00F677D6"/>
    <w:rsid w:val="00F7181C"/>
    <w:rsid w:val="00F724DD"/>
    <w:rsid w:val="00F72E0A"/>
    <w:rsid w:val="00F72F75"/>
    <w:rsid w:val="00F75D5E"/>
    <w:rsid w:val="00F76CB9"/>
    <w:rsid w:val="00F7715B"/>
    <w:rsid w:val="00F77FA6"/>
    <w:rsid w:val="00F80753"/>
    <w:rsid w:val="00F809AA"/>
    <w:rsid w:val="00F81112"/>
    <w:rsid w:val="00F81AF0"/>
    <w:rsid w:val="00F81D9A"/>
    <w:rsid w:val="00F8202E"/>
    <w:rsid w:val="00F8251B"/>
    <w:rsid w:val="00F8254B"/>
    <w:rsid w:val="00F82711"/>
    <w:rsid w:val="00F82DFE"/>
    <w:rsid w:val="00F83E79"/>
    <w:rsid w:val="00F83E7B"/>
    <w:rsid w:val="00F850CD"/>
    <w:rsid w:val="00F854AE"/>
    <w:rsid w:val="00F8579D"/>
    <w:rsid w:val="00F85FE9"/>
    <w:rsid w:val="00F86075"/>
    <w:rsid w:val="00F871FB"/>
    <w:rsid w:val="00F879E1"/>
    <w:rsid w:val="00F90A62"/>
    <w:rsid w:val="00F91F47"/>
    <w:rsid w:val="00F92218"/>
    <w:rsid w:val="00F924F2"/>
    <w:rsid w:val="00F93903"/>
    <w:rsid w:val="00F94351"/>
    <w:rsid w:val="00F944B4"/>
    <w:rsid w:val="00F944EA"/>
    <w:rsid w:val="00F9451D"/>
    <w:rsid w:val="00F94E25"/>
    <w:rsid w:val="00F95479"/>
    <w:rsid w:val="00F95E9E"/>
    <w:rsid w:val="00F964B1"/>
    <w:rsid w:val="00F967B6"/>
    <w:rsid w:val="00F96DAF"/>
    <w:rsid w:val="00F972A9"/>
    <w:rsid w:val="00FA0324"/>
    <w:rsid w:val="00FA0D57"/>
    <w:rsid w:val="00FA1A46"/>
    <w:rsid w:val="00FA1EA9"/>
    <w:rsid w:val="00FA25A5"/>
    <w:rsid w:val="00FA2784"/>
    <w:rsid w:val="00FA32AF"/>
    <w:rsid w:val="00FA3325"/>
    <w:rsid w:val="00FA343A"/>
    <w:rsid w:val="00FA387E"/>
    <w:rsid w:val="00FA3A74"/>
    <w:rsid w:val="00FA3C49"/>
    <w:rsid w:val="00FA4B22"/>
    <w:rsid w:val="00FA4DDB"/>
    <w:rsid w:val="00FA722B"/>
    <w:rsid w:val="00FA782A"/>
    <w:rsid w:val="00FA7910"/>
    <w:rsid w:val="00FA7B1B"/>
    <w:rsid w:val="00FA7D0A"/>
    <w:rsid w:val="00FB03F9"/>
    <w:rsid w:val="00FB0E56"/>
    <w:rsid w:val="00FB1289"/>
    <w:rsid w:val="00FB1443"/>
    <w:rsid w:val="00FB19A1"/>
    <w:rsid w:val="00FB298F"/>
    <w:rsid w:val="00FB2A1A"/>
    <w:rsid w:val="00FB30FD"/>
    <w:rsid w:val="00FB37B6"/>
    <w:rsid w:val="00FB3D5B"/>
    <w:rsid w:val="00FB42CC"/>
    <w:rsid w:val="00FB4662"/>
    <w:rsid w:val="00FB527A"/>
    <w:rsid w:val="00FB5DC9"/>
    <w:rsid w:val="00FB5E1C"/>
    <w:rsid w:val="00FB66EF"/>
    <w:rsid w:val="00FB78DA"/>
    <w:rsid w:val="00FB79F5"/>
    <w:rsid w:val="00FC07B7"/>
    <w:rsid w:val="00FC1390"/>
    <w:rsid w:val="00FC1D29"/>
    <w:rsid w:val="00FC276C"/>
    <w:rsid w:val="00FC27CA"/>
    <w:rsid w:val="00FC334A"/>
    <w:rsid w:val="00FC41E1"/>
    <w:rsid w:val="00FC6FCC"/>
    <w:rsid w:val="00FC7040"/>
    <w:rsid w:val="00FC74E4"/>
    <w:rsid w:val="00FC7657"/>
    <w:rsid w:val="00FC7B55"/>
    <w:rsid w:val="00FD03D3"/>
    <w:rsid w:val="00FD0ABA"/>
    <w:rsid w:val="00FD11B6"/>
    <w:rsid w:val="00FD2870"/>
    <w:rsid w:val="00FD3C03"/>
    <w:rsid w:val="00FD436D"/>
    <w:rsid w:val="00FD70F3"/>
    <w:rsid w:val="00FD7C07"/>
    <w:rsid w:val="00FD7D40"/>
    <w:rsid w:val="00FE0830"/>
    <w:rsid w:val="00FE16F8"/>
    <w:rsid w:val="00FE1CAF"/>
    <w:rsid w:val="00FE1CFE"/>
    <w:rsid w:val="00FE1F6C"/>
    <w:rsid w:val="00FE2459"/>
    <w:rsid w:val="00FE2699"/>
    <w:rsid w:val="00FE2797"/>
    <w:rsid w:val="00FE2E04"/>
    <w:rsid w:val="00FE2FAD"/>
    <w:rsid w:val="00FE3B6F"/>
    <w:rsid w:val="00FE5181"/>
    <w:rsid w:val="00FE59C1"/>
    <w:rsid w:val="00FE5A31"/>
    <w:rsid w:val="00FE5B67"/>
    <w:rsid w:val="00FE6489"/>
    <w:rsid w:val="00FE6F33"/>
    <w:rsid w:val="00FE7252"/>
    <w:rsid w:val="00FE753F"/>
    <w:rsid w:val="00FF01E1"/>
    <w:rsid w:val="00FF0D60"/>
    <w:rsid w:val="00FF15F3"/>
    <w:rsid w:val="00FF17DD"/>
    <w:rsid w:val="00FF1E6E"/>
    <w:rsid w:val="00FF22B5"/>
    <w:rsid w:val="00FF277C"/>
    <w:rsid w:val="00FF29F2"/>
    <w:rsid w:val="00FF3E65"/>
    <w:rsid w:val="00FF46F8"/>
    <w:rsid w:val="00FF5133"/>
    <w:rsid w:val="00FF5508"/>
    <w:rsid w:val="00FF5538"/>
    <w:rsid w:val="00FF58BD"/>
    <w:rsid w:val="00FF65CB"/>
    <w:rsid w:val="00FF6F65"/>
    <w:rsid w:val="00FF72B1"/>
    <w:rsid w:val="00FF7652"/>
    <w:rsid w:val="010D22BD"/>
    <w:rsid w:val="013BC0ED"/>
    <w:rsid w:val="014E044B"/>
    <w:rsid w:val="0198C2FC"/>
    <w:rsid w:val="023FC3B7"/>
    <w:rsid w:val="02B62F23"/>
    <w:rsid w:val="02D27EB7"/>
    <w:rsid w:val="036D4282"/>
    <w:rsid w:val="0379596B"/>
    <w:rsid w:val="03BFDFE3"/>
    <w:rsid w:val="0445581A"/>
    <w:rsid w:val="0472D807"/>
    <w:rsid w:val="04CD0879"/>
    <w:rsid w:val="04F9A6F1"/>
    <w:rsid w:val="06A5300B"/>
    <w:rsid w:val="0721A209"/>
    <w:rsid w:val="086355BC"/>
    <w:rsid w:val="08DB832D"/>
    <w:rsid w:val="08E3D478"/>
    <w:rsid w:val="09341101"/>
    <w:rsid w:val="093EC146"/>
    <w:rsid w:val="095AF5EA"/>
    <w:rsid w:val="096D7488"/>
    <w:rsid w:val="097B9133"/>
    <w:rsid w:val="0A0A871F"/>
    <w:rsid w:val="0AA3AE61"/>
    <w:rsid w:val="0AC9A42A"/>
    <w:rsid w:val="0B7CE106"/>
    <w:rsid w:val="0B94C311"/>
    <w:rsid w:val="0C25CF98"/>
    <w:rsid w:val="0C341283"/>
    <w:rsid w:val="0C396F8E"/>
    <w:rsid w:val="0D62241B"/>
    <w:rsid w:val="0E1337B9"/>
    <w:rsid w:val="0E973908"/>
    <w:rsid w:val="0EC91D86"/>
    <w:rsid w:val="0EF3A4F1"/>
    <w:rsid w:val="0F61B9FC"/>
    <w:rsid w:val="109345C7"/>
    <w:rsid w:val="11097C1A"/>
    <w:rsid w:val="11B6DB70"/>
    <w:rsid w:val="11C882B9"/>
    <w:rsid w:val="12B94F1B"/>
    <w:rsid w:val="134F908B"/>
    <w:rsid w:val="14EB60EC"/>
    <w:rsid w:val="15A3CB18"/>
    <w:rsid w:val="15D92E97"/>
    <w:rsid w:val="1632738E"/>
    <w:rsid w:val="1670FE48"/>
    <w:rsid w:val="16714E4A"/>
    <w:rsid w:val="1682C0E7"/>
    <w:rsid w:val="16C3E950"/>
    <w:rsid w:val="16D82F6A"/>
    <w:rsid w:val="170C0764"/>
    <w:rsid w:val="1732BBDB"/>
    <w:rsid w:val="1744FF84"/>
    <w:rsid w:val="17B414DE"/>
    <w:rsid w:val="17E9C438"/>
    <w:rsid w:val="17F74380"/>
    <w:rsid w:val="18DC6F5A"/>
    <w:rsid w:val="19BB648D"/>
    <w:rsid w:val="1A0AECF5"/>
    <w:rsid w:val="1A1A0F44"/>
    <w:rsid w:val="1A59004B"/>
    <w:rsid w:val="1B125A2E"/>
    <w:rsid w:val="1C3C666C"/>
    <w:rsid w:val="1C638FEC"/>
    <w:rsid w:val="1CDD3BBF"/>
    <w:rsid w:val="1D29B15D"/>
    <w:rsid w:val="1D374E38"/>
    <w:rsid w:val="1DBC5C7E"/>
    <w:rsid w:val="1DC6821E"/>
    <w:rsid w:val="1DDB9DE4"/>
    <w:rsid w:val="1E9EB5AF"/>
    <w:rsid w:val="1EA58A2D"/>
    <w:rsid w:val="1F55D1C5"/>
    <w:rsid w:val="1F6A0357"/>
    <w:rsid w:val="1F86529F"/>
    <w:rsid w:val="1FCC713B"/>
    <w:rsid w:val="1FEC363D"/>
    <w:rsid w:val="2048CA6F"/>
    <w:rsid w:val="207B4F1A"/>
    <w:rsid w:val="20D40DEE"/>
    <w:rsid w:val="20F72897"/>
    <w:rsid w:val="212DD6AE"/>
    <w:rsid w:val="213E57DB"/>
    <w:rsid w:val="2196B095"/>
    <w:rsid w:val="22312F83"/>
    <w:rsid w:val="22740F1F"/>
    <w:rsid w:val="2293064A"/>
    <w:rsid w:val="22C9A70F"/>
    <w:rsid w:val="22D0FF7B"/>
    <w:rsid w:val="22EEBD78"/>
    <w:rsid w:val="230B8BEC"/>
    <w:rsid w:val="23354FFC"/>
    <w:rsid w:val="23C979CB"/>
    <w:rsid w:val="24042211"/>
    <w:rsid w:val="243551DB"/>
    <w:rsid w:val="24595993"/>
    <w:rsid w:val="2470F69C"/>
    <w:rsid w:val="24D655AD"/>
    <w:rsid w:val="24E67EBF"/>
    <w:rsid w:val="24E7ACF7"/>
    <w:rsid w:val="26463F1C"/>
    <w:rsid w:val="26E855C2"/>
    <w:rsid w:val="28A6CF8A"/>
    <w:rsid w:val="29D18E45"/>
    <w:rsid w:val="29D1C5C7"/>
    <w:rsid w:val="2A65D98B"/>
    <w:rsid w:val="2A6C2568"/>
    <w:rsid w:val="2AE6ACF4"/>
    <w:rsid w:val="2B6D5EA6"/>
    <w:rsid w:val="2C3C3178"/>
    <w:rsid w:val="2CCDA73A"/>
    <w:rsid w:val="2D5C9D26"/>
    <w:rsid w:val="2D9BD909"/>
    <w:rsid w:val="2DC8F2D1"/>
    <w:rsid w:val="2DD25258"/>
    <w:rsid w:val="2DE7137C"/>
    <w:rsid w:val="2EA4FF68"/>
    <w:rsid w:val="2EEC750D"/>
    <w:rsid w:val="2EF64C01"/>
    <w:rsid w:val="2F1C20DA"/>
    <w:rsid w:val="2F5E2678"/>
    <w:rsid w:val="30015E2B"/>
    <w:rsid w:val="304C2C28"/>
    <w:rsid w:val="305E4E87"/>
    <w:rsid w:val="307DAFC5"/>
    <w:rsid w:val="309645D6"/>
    <w:rsid w:val="30C4C7A2"/>
    <w:rsid w:val="3150B53E"/>
    <w:rsid w:val="3271CE68"/>
    <w:rsid w:val="32DAD799"/>
    <w:rsid w:val="3330DEAB"/>
    <w:rsid w:val="33E55BCE"/>
    <w:rsid w:val="343290C6"/>
    <w:rsid w:val="3495CA4E"/>
    <w:rsid w:val="349780D9"/>
    <w:rsid w:val="34C56D9D"/>
    <w:rsid w:val="34E944B6"/>
    <w:rsid w:val="352249F5"/>
    <w:rsid w:val="36177B65"/>
    <w:rsid w:val="3619B528"/>
    <w:rsid w:val="3633513A"/>
    <w:rsid w:val="36BBEF92"/>
    <w:rsid w:val="36DE8065"/>
    <w:rsid w:val="370559F6"/>
    <w:rsid w:val="373BA01B"/>
    <w:rsid w:val="37D3FA6C"/>
    <w:rsid w:val="37FAA33B"/>
    <w:rsid w:val="381280C4"/>
    <w:rsid w:val="3871562C"/>
    <w:rsid w:val="38770DE1"/>
    <w:rsid w:val="38803461"/>
    <w:rsid w:val="3896B2E6"/>
    <w:rsid w:val="39A0CFD4"/>
    <w:rsid w:val="39D65A1A"/>
    <w:rsid w:val="3A600CCF"/>
    <w:rsid w:val="3A7D6EF6"/>
    <w:rsid w:val="3AED30D4"/>
    <w:rsid w:val="3CBCE4CD"/>
    <w:rsid w:val="3CEBF1C3"/>
    <w:rsid w:val="3D1D8B49"/>
    <w:rsid w:val="3D2AA6F0"/>
    <w:rsid w:val="3D38375D"/>
    <w:rsid w:val="3E4B3494"/>
    <w:rsid w:val="3E6CCE68"/>
    <w:rsid w:val="3E87C224"/>
    <w:rsid w:val="3EA4841F"/>
    <w:rsid w:val="3F0579F3"/>
    <w:rsid w:val="3F0BAAF8"/>
    <w:rsid w:val="3FACE34F"/>
    <w:rsid w:val="3FE552C9"/>
    <w:rsid w:val="4005DB71"/>
    <w:rsid w:val="40971CF9"/>
    <w:rsid w:val="409D7E5C"/>
    <w:rsid w:val="410D6FF7"/>
    <w:rsid w:val="41146752"/>
    <w:rsid w:val="412D90FA"/>
    <w:rsid w:val="417F4B8F"/>
    <w:rsid w:val="41EFDB80"/>
    <w:rsid w:val="42D76524"/>
    <w:rsid w:val="43115ED1"/>
    <w:rsid w:val="43665B10"/>
    <w:rsid w:val="436DD9BF"/>
    <w:rsid w:val="45001C9E"/>
    <w:rsid w:val="45839ED5"/>
    <w:rsid w:val="45D7D85D"/>
    <w:rsid w:val="471F6F36"/>
    <w:rsid w:val="4756A595"/>
    <w:rsid w:val="4768940A"/>
    <w:rsid w:val="478AA8E6"/>
    <w:rsid w:val="4795E329"/>
    <w:rsid w:val="47B072F7"/>
    <w:rsid w:val="483751D8"/>
    <w:rsid w:val="48EF8300"/>
    <w:rsid w:val="48EFC436"/>
    <w:rsid w:val="493698B5"/>
    <w:rsid w:val="49EF19B8"/>
    <w:rsid w:val="4A5033DE"/>
    <w:rsid w:val="4AB5D76D"/>
    <w:rsid w:val="4ABEEC99"/>
    <w:rsid w:val="4B15506B"/>
    <w:rsid w:val="4B6907C1"/>
    <w:rsid w:val="4B899D93"/>
    <w:rsid w:val="4C19EBCA"/>
    <w:rsid w:val="4C4AAF18"/>
    <w:rsid w:val="4DA7CCA1"/>
    <w:rsid w:val="4E4C5EE1"/>
    <w:rsid w:val="4E63F990"/>
    <w:rsid w:val="4F044306"/>
    <w:rsid w:val="4F8E477F"/>
    <w:rsid w:val="4FE82F42"/>
    <w:rsid w:val="501FBD41"/>
    <w:rsid w:val="5076B076"/>
    <w:rsid w:val="51C6EEA4"/>
    <w:rsid w:val="51D68DAA"/>
    <w:rsid w:val="526F82ED"/>
    <w:rsid w:val="531506AA"/>
    <w:rsid w:val="533473E6"/>
    <w:rsid w:val="53537432"/>
    <w:rsid w:val="535E4B5F"/>
    <w:rsid w:val="53A99573"/>
    <w:rsid w:val="53B85A00"/>
    <w:rsid w:val="53C462DE"/>
    <w:rsid w:val="53E41F68"/>
    <w:rsid w:val="544BF1A7"/>
    <w:rsid w:val="54869E6E"/>
    <w:rsid w:val="54AC9C8F"/>
    <w:rsid w:val="55D4E8EB"/>
    <w:rsid w:val="55EF10B3"/>
    <w:rsid w:val="56390FB0"/>
    <w:rsid w:val="56B7F4BA"/>
    <w:rsid w:val="56C0DAFB"/>
    <w:rsid w:val="56F98731"/>
    <w:rsid w:val="57015F40"/>
    <w:rsid w:val="573771D5"/>
    <w:rsid w:val="57729ABB"/>
    <w:rsid w:val="57A46440"/>
    <w:rsid w:val="58681F5F"/>
    <w:rsid w:val="592D5318"/>
    <w:rsid w:val="597D977B"/>
    <w:rsid w:val="5980359E"/>
    <w:rsid w:val="5A21028B"/>
    <w:rsid w:val="5A86988D"/>
    <w:rsid w:val="5A99FD5A"/>
    <w:rsid w:val="5AE1CBA4"/>
    <w:rsid w:val="5B3361BB"/>
    <w:rsid w:val="5B3E4279"/>
    <w:rsid w:val="5B45694D"/>
    <w:rsid w:val="5B48A859"/>
    <w:rsid w:val="5B585EB6"/>
    <w:rsid w:val="5BFA1EC3"/>
    <w:rsid w:val="5C9C37E4"/>
    <w:rsid w:val="5D65CE8A"/>
    <w:rsid w:val="5D686F7A"/>
    <w:rsid w:val="5D95EF24"/>
    <w:rsid w:val="5E9E3B03"/>
    <w:rsid w:val="5FF8D7A2"/>
    <w:rsid w:val="60251023"/>
    <w:rsid w:val="608A4D64"/>
    <w:rsid w:val="60FD8208"/>
    <w:rsid w:val="611CAFAB"/>
    <w:rsid w:val="61A210F3"/>
    <w:rsid w:val="637C5FBF"/>
    <w:rsid w:val="63C1FD0B"/>
    <w:rsid w:val="641E25DF"/>
    <w:rsid w:val="6453BAAE"/>
    <w:rsid w:val="648C070D"/>
    <w:rsid w:val="64E35834"/>
    <w:rsid w:val="6517789F"/>
    <w:rsid w:val="658D3AF3"/>
    <w:rsid w:val="66297B2B"/>
    <w:rsid w:val="66B80F1D"/>
    <w:rsid w:val="6744A890"/>
    <w:rsid w:val="6753046F"/>
    <w:rsid w:val="67AB433B"/>
    <w:rsid w:val="68A9DBC6"/>
    <w:rsid w:val="68ACDA1B"/>
    <w:rsid w:val="68B68574"/>
    <w:rsid w:val="69F8D6A4"/>
    <w:rsid w:val="6A83A717"/>
    <w:rsid w:val="6A98B6BF"/>
    <w:rsid w:val="6AB8947D"/>
    <w:rsid w:val="6B69C6B5"/>
    <w:rsid w:val="6BD103C9"/>
    <w:rsid w:val="6BE78897"/>
    <w:rsid w:val="6BF842AB"/>
    <w:rsid w:val="6C0D429D"/>
    <w:rsid w:val="6C1330ED"/>
    <w:rsid w:val="6C1AFBFF"/>
    <w:rsid w:val="6C6FCB1C"/>
    <w:rsid w:val="6D412FBF"/>
    <w:rsid w:val="6D8626AE"/>
    <w:rsid w:val="6DCC2AFF"/>
    <w:rsid w:val="6E3BA176"/>
    <w:rsid w:val="6E691A1C"/>
    <w:rsid w:val="6E6C2F84"/>
    <w:rsid w:val="6E766CB1"/>
    <w:rsid w:val="6E7C415A"/>
    <w:rsid w:val="6F1936A9"/>
    <w:rsid w:val="6F29DDEA"/>
    <w:rsid w:val="6F3A7924"/>
    <w:rsid w:val="6FBB11C1"/>
    <w:rsid w:val="7052A0F8"/>
    <w:rsid w:val="7067D760"/>
    <w:rsid w:val="709A1082"/>
    <w:rsid w:val="70D636C7"/>
    <w:rsid w:val="71243DDD"/>
    <w:rsid w:val="71D159FF"/>
    <w:rsid w:val="7275A2BA"/>
    <w:rsid w:val="728E37CA"/>
    <w:rsid w:val="7293619F"/>
    <w:rsid w:val="72E05D86"/>
    <w:rsid w:val="730FAE2D"/>
    <w:rsid w:val="7590A11B"/>
    <w:rsid w:val="75CB0261"/>
    <w:rsid w:val="763BA38B"/>
    <w:rsid w:val="7663E5A3"/>
    <w:rsid w:val="773B6504"/>
    <w:rsid w:val="77D5BF1D"/>
    <w:rsid w:val="781DF756"/>
    <w:rsid w:val="7833FA7E"/>
    <w:rsid w:val="783BCAB1"/>
    <w:rsid w:val="783FBF76"/>
    <w:rsid w:val="785215E3"/>
    <w:rsid w:val="7857353F"/>
    <w:rsid w:val="78ACB653"/>
    <w:rsid w:val="794126BA"/>
    <w:rsid w:val="79B82756"/>
    <w:rsid w:val="79D79B55"/>
    <w:rsid w:val="7A560FD8"/>
    <w:rsid w:val="7A8987DC"/>
    <w:rsid w:val="7AB29310"/>
    <w:rsid w:val="7B04BA0A"/>
    <w:rsid w:val="7BBEC4CE"/>
    <w:rsid w:val="7C84151C"/>
    <w:rsid w:val="7CA08A6B"/>
    <w:rsid w:val="7CC9ADB0"/>
    <w:rsid w:val="7D601BA0"/>
    <w:rsid w:val="7EA38494"/>
    <w:rsid w:val="7EB37D07"/>
    <w:rsid w:val="7F1DD4B0"/>
    <w:rsid w:val="7F6A425F"/>
    <w:rsid w:val="7F7F62FC"/>
    <w:rsid w:val="7FB341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365CE"/>
  <w15:chartTrackingRefBased/>
  <w15:docId w15:val="{74FDFC8E-1E79-40F3-A305-79725A86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ja-JP" w:bidi="ar-SA"/>
      </w:rPr>
    </w:rPrDefault>
    <w:pPrDefault>
      <w:pPr>
        <w:spacing w:after="340" w:line="240" w:lineRule="atLeast"/>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rdtekst"/>
    <w:link w:val="BrdtekstTegn"/>
    <w:uiPriority w:val="99"/>
    <w:semiHidden/>
    <w:qFormat/>
    <w:rsid w:val="00F35F3C"/>
    <w:pPr>
      <w:spacing w:after="120"/>
    </w:pPr>
    <w:rPr>
      <w:rFonts w:eastAsiaTheme="minorHAnsi"/>
      <w:szCs w:val="20"/>
      <w:lang w:eastAsia="en-US"/>
    </w:rPr>
  </w:style>
  <w:style w:type="paragraph" w:styleId="Overskrift1">
    <w:name w:val="heading 1"/>
    <w:basedOn w:val="Normal"/>
    <w:next w:val="Normal"/>
    <w:link w:val="Overskrift1Tegn"/>
    <w:uiPriority w:val="9"/>
    <w:qFormat/>
    <w:rsid w:val="00640662"/>
    <w:pPr>
      <w:keepNext/>
      <w:keepLines/>
      <w:spacing w:before="260" w:after="260" w:line="640" w:lineRule="atLeast"/>
      <w:outlineLvl w:val="0"/>
    </w:pPr>
    <w:rPr>
      <w:rFonts w:asciiTheme="majorHAnsi" w:eastAsiaTheme="majorEastAsia" w:hAnsiTheme="majorHAnsi" w:cstheme="majorBidi"/>
      <w:color w:val="000000" w:themeColor="text1"/>
      <w:sz w:val="54"/>
      <w:szCs w:val="32"/>
    </w:rPr>
  </w:style>
  <w:style w:type="paragraph" w:styleId="Overskrift2">
    <w:name w:val="heading 2"/>
    <w:basedOn w:val="Normal"/>
    <w:next w:val="Normal"/>
    <w:link w:val="Overskrift2Tegn"/>
    <w:uiPriority w:val="9"/>
    <w:qFormat/>
    <w:rsid w:val="00640662"/>
    <w:pPr>
      <w:keepNext/>
      <w:keepLines/>
      <w:spacing w:before="340" w:after="300" w:line="480" w:lineRule="atLeast"/>
      <w:outlineLvl w:val="1"/>
    </w:pPr>
    <w:rPr>
      <w:rFonts w:asciiTheme="majorHAnsi" w:eastAsiaTheme="majorEastAsia" w:hAnsiTheme="majorHAnsi" w:cstheme="majorBidi"/>
      <w:color w:val="000000" w:themeColor="text1"/>
      <w:sz w:val="40"/>
      <w:szCs w:val="26"/>
    </w:rPr>
  </w:style>
  <w:style w:type="paragraph" w:styleId="Overskrift3">
    <w:name w:val="heading 3"/>
    <w:basedOn w:val="Overskrift2"/>
    <w:next w:val="Normal"/>
    <w:link w:val="Overskrift3Tegn"/>
    <w:uiPriority w:val="9"/>
    <w:qFormat/>
    <w:rsid w:val="000006A0"/>
    <w:pPr>
      <w:spacing w:line="400" w:lineRule="atLeast"/>
      <w:outlineLvl w:val="2"/>
    </w:pPr>
    <w:rPr>
      <w:sz w:val="32"/>
    </w:rPr>
  </w:style>
  <w:style w:type="paragraph" w:styleId="Overskrift4">
    <w:name w:val="heading 4"/>
    <w:aliases w:val="Brødtekst tittel"/>
    <w:basedOn w:val="Normal"/>
    <w:next w:val="Normal"/>
    <w:link w:val="Overskrift4Tegn"/>
    <w:uiPriority w:val="9"/>
    <w:qFormat/>
    <w:rsid w:val="000006A0"/>
    <w:pPr>
      <w:keepNext/>
      <w:keepLines/>
      <w:spacing w:before="340" w:after="300"/>
      <w:outlineLvl w:val="3"/>
    </w:pPr>
    <w:rPr>
      <w:rFonts w:asciiTheme="majorHAnsi" w:eastAsiaTheme="majorEastAsia" w:hAnsiTheme="majorHAnsi" w:cstheme="majorBidi"/>
      <w:b/>
      <w:color w:val="000000" w:themeColor="text1"/>
      <w:sz w:val="24"/>
      <w:szCs w:val="26"/>
    </w:rPr>
  </w:style>
  <w:style w:type="paragraph" w:styleId="Overskrift5">
    <w:name w:val="heading 5"/>
    <w:aliases w:val="Brødtekst undertittel"/>
    <w:basedOn w:val="Overskrift4"/>
    <w:next w:val="Normal"/>
    <w:link w:val="Overskrift5Tegn"/>
    <w:uiPriority w:val="9"/>
    <w:qFormat/>
    <w:rsid w:val="00640662"/>
    <w:pPr>
      <w:outlineLvl w:val="4"/>
    </w:pPr>
    <w:rPr>
      <w:b w:val="0"/>
      <w:u w:val="single"/>
    </w:rPr>
  </w:style>
  <w:style w:type="paragraph" w:styleId="Overskrift6">
    <w:name w:val="heading 6"/>
    <w:basedOn w:val="Normal"/>
    <w:next w:val="Normal"/>
    <w:link w:val="Overskrift6Tegn"/>
    <w:uiPriority w:val="9"/>
    <w:semiHidden/>
    <w:qFormat/>
    <w:rsid w:val="00640662"/>
    <w:pPr>
      <w:keepNext/>
      <w:keepLines/>
      <w:spacing w:before="40" w:after="0"/>
      <w:outlineLvl w:val="5"/>
    </w:pPr>
    <w:rPr>
      <w:rFonts w:asciiTheme="majorHAnsi" w:eastAsiaTheme="majorEastAsia" w:hAnsiTheme="majorHAnsi" w:cstheme="majorBidi"/>
      <w:color w:val="0A2F40" w:themeColor="accent1" w:themeShade="7F"/>
    </w:rPr>
  </w:style>
  <w:style w:type="paragraph" w:styleId="Overskrift7">
    <w:name w:val="heading 7"/>
    <w:basedOn w:val="Normal"/>
    <w:next w:val="Normal"/>
    <w:link w:val="Overskrift7Tegn"/>
    <w:uiPriority w:val="9"/>
    <w:semiHidden/>
    <w:qFormat/>
    <w:rsid w:val="00640662"/>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Overskrift8">
    <w:name w:val="heading 8"/>
    <w:basedOn w:val="Normal"/>
    <w:next w:val="Normal"/>
    <w:link w:val="Overskrift8Tegn"/>
    <w:uiPriority w:val="9"/>
    <w:semiHidden/>
    <w:qFormat/>
    <w:rsid w:val="0064066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6406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64066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0662"/>
    <w:rPr>
      <w:rFonts w:eastAsiaTheme="minorHAnsi"/>
      <w:sz w:val="20"/>
      <w:szCs w:val="20"/>
      <w:lang w:eastAsia="en-US"/>
    </w:rPr>
  </w:style>
  <w:style w:type="paragraph" w:styleId="Bunntekst">
    <w:name w:val="footer"/>
    <w:basedOn w:val="Normal"/>
    <w:link w:val="BunntekstTegn"/>
    <w:uiPriority w:val="99"/>
    <w:rsid w:val="00640662"/>
    <w:pPr>
      <w:tabs>
        <w:tab w:val="center" w:pos="4536"/>
        <w:tab w:val="right" w:pos="9072"/>
      </w:tabs>
      <w:spacing w:after="0" w:line="240" w:lineRule="auto"/>
    </w:pPr>
    <w:rPr>
      <w:sz w:val="17"/>
    </w:rPr>
  </w:style>
  <w:style w:type="character" w:customStyle="1" w:styleId="BunntekstTegn">
    <w:name w:val="Bunntekst Tegn"/>
    <w:basedOn w:val="Standardskriftforavsnitt"/>
    <w:link w:val="Bunntekst"/>
    <w:uiPriority w:val="99"/>
    <w:rsid w:val="00640662"/>
    <w:rPr>
      <w:rFonts w:eastAsiaTheme="minorHAnsi"/>
      <w:sz w:val="17"/>
      <w:szCs w:val="20"/>
      <w:lang w:eastAsia="en-US"/>
    </w:rPr>
  </w:style>
  <w:style w:type="table" w:styleId="Tabellrutenett">
    <w:name w:val="Table Grid"/>
    <w:basedOn w:val="Vanligtabell"/>
    <w:uiPriority w:val="39"/>
    <w:rsid w:val="00640662"/>
    <w:pPr>
      <w:spacing w:after="0" w:line="240" w:lineRule="auto"/>
    </w:pPr>
    <w:rPr>
      <w:rFonts w:eastAsiaTheme="minorHAns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aliases w:val="Display 1"/>
    <w:basedOn w:val="Normal"/>
    <w:next w:val="Normal"/>
    <w:link w:val="TittelTegn"/>
    <w:uiPriority w:val="10"/>
    <w:qFormat/>
    <w:rsid w:val="00640662"/>
    <w:pPr>
      <w:spacing w:after="0" w:line="1440" w:lineRule="exact"/>
      <w:contextualSpacing/>
    </w:pPr>
    <w:rPr>
      <w:rFonts w:asciiTheme="majorHAnsi" w:eastAsiaTheme="majorEastAsia" w:hAnsiTheme="majorHAnsi" w:cstheme="majorBidi"/>
      <w:kern w:val="28"/>
      <w:sz w:val="122"/>
      <w:szCs w:val="122"/>
    </w:rPr>
  </w:style>
  <w:style w:type="character" w:customStyle="1" w:styleId="TittelTegn">
    <w:name w:val="Tittel Tegn"/>
    <w:aliases w:val="Display 1 Tegn"/>
    <w:basedOn w:val="Standardskriftforavsnitt"/>
    <w:link w:val="Tittel"/>
    <w:uiPriority w:val="10"/>
    <w:rsid w:val="00640662"/>
    <w:rPr>
      <w:rFonts w:asciiTheme="majorHAnsi" w:eastAsiaTheme="majorEastAsia" w:hAnsiTheme="majorHAnsi" w:cstheme="majorBidi"/>
      <w:kern w:val="28"/>
      <w:sz w:val="122"/>
      <w:szCs w:val="122"/>
      <w:lang w:eastAsia="en-US"/>
    </w:rPr>
  </w:style>
  <w:style w:type="character" w:customStyle="1" w:styleId="Overskrift1Tegn">
    <w:name w:val="Overskrift 1 Tegn"/>
    <w:basedOn w:val="Standardskriftforavsnitt"/>
    <w:link w:val="Overskrift1"/>
    <w:uiPriority w:val="9"/>
    <w:rsid w:val="00640662"/>
    <w:rPr>
      <w:rFonts w:asciiTheme="majorHAnsi" w:eastAsiaTheme="majorEastAsia" w:hAnsiTheme="majorHAnsi" w:cstheme="majorBidi"/>
      <w:color w:val="000000" w:themeColor="text1"/>
      <w:sz w:val="54"/>
      <w:szCs w:val="32"/>
      <w:lang w:eastAsia="en-US"/>
    </w:rPr>
  </w:style>
  <w:style w:type="paragraph" w:styleId="Listeavsnitt">
    <w:name w:val="List Paragraph"/>
    <w:basedOn w:val="Normal"/>
    <w:uiPriority w:val="34"/>
    <w:qFormat/>
    <w:rsid w:val="00640662"/>
    <w:pPr>
      <w:ind w:left="720"/>
      <w:contextualSpacing/>
    </w:pPr>
  </w:style>
  <w:style w:type="table" w:customStyle="1" w:styleId="Style1">
    <w:name w:val="Style1"/>
    <w:basedOn w:val="Vanligtabell"/>
    <w:uiPriority w:val="99"/>
    <w:rsid w:val="00640662"/>
    <w:pPr>
      <w:spacing w:after="0" w:line="240" w:lineRule="auto"/>
    </w:pPr>
    <w:tblPr>
      <w:tblInd w:w="-198" w:type="dxa"/>
      <w:tblBorders>
        <w:insideH w:val="single" w:sz="4" w:space="0" w:color="auto"/>
      </w:tblBorders>
      <w:tblCellMar>
        <w:top w:w="113" w:type="dxa"/>
        <w:left w:w="198" w:type="dxa"/>
        <w:bottom w:w="113" w:type="dxa"/>
        <w:right w:w="198" w:type="dxa"/>
      </w:tblCellMar>
    </w:tblPr>
    <w:tblStylePr w:type="firstRow">
      <w:rPr>
        <w:b/>
      </w:rPr>
    </w:tblStylePr>
  </w:style>
  <w:style w:type="character" w:customStyle="1" w:styleId="Overskrift2Tegn">
    <w:name w:val="Overskrift 2 Tegn"/>
    <w:basedOn w:val="Standardskriftforavsnitt"/>
    <w:link w:val="Overskrift2"/>
    <w:uiPriority w:val="9"/>
    <w:rsid w:val="00640662"/>
    <w:rPr>
      <w:rFonts w:asciiTheme="majorHAnsi" w:eastAsiaTheme="majorEastAsia" w:hAnsiTheme="majorHAnsi" w:cstheme="majorBidi"/>
      <w:color w:val="000000" w:themeColor="text1"/>
      <w:sz w:val="40"/>
      <w:szCs w:val="26"/>
      <w:lang w:eastAsia="en-US"/>
    </w:rPr>
  </w:style>
  <w:style w:type="character" w:styleId="Plassholdertekst">
    <w:name w:val="Placeholder Text"/>
    <w:basedOn w:val="Standardskriftforavsnitt"/>
    <w:uiPriority w:val="99"/>
    <w:semiHidden/>
    <w:rsid w:val="00640662"/>
    <w:rPr>
      <w:color w:val="000000" w:themeColor="text1"/>
    </w:rPr>
  </w:style>
  <w:style w:type="numbering" w:styleId="111111">
    <w:name w:val="Outline List 2"/>
    <w:basedOn w:val="Ingenliste"/>
    <w:uiPriority w:val="99"/>
    <w:semiHidden/>
    <w:unhideWhenUsed/>
    <w:rsid w:val="00640662"/>
    <w:pPr>
      <w:numPr>
        <w:numId w:val="2"/>
      </w:numPr>
    </w:pPr>
  </w:style>
  <w:style w:type="numbering" w:styleId="1ai">
    <w:name w:val="Outline List 1"/>
    <w:basedOn w:val="Ingenliste"/>
    <w:uiPriority w:val="99"/>
    <w:semiHidden/>
    <w:unhideWhenUsed/>
    <w:rsid w:val="00640662"/>
    <w:pPr>
      <w:numPr>
        <w:numId w:val="3"/>
      </w:numPr>
    </w:pPr>
  </w:style>
  <w:style w:type="character" w:customStyle="1" w:styleId="Overskrift3Tegn">
    <w:name w:val="Overskrift 3 Tegn"/>
    <w:basedOn w:val="Standardskriftforavsnitt"/>
    <w:link w:val="Overskrift3"/>
    <w:uiPriority w:val="9"/>
    <w:rsid w:val="000006A0"/>
    <w:rPr>
      <w:rFonts w:asciiTheme="majorHAnsi" w:eastAsiaTheme="majorEastAsia" w:hAnsiTheme="majorHAnsi" w:cstheme="majorBidi"/>
      <w:color w:val="000000" w:themeColor="text1"/>
      <w:sz w:val="32"/>
      <w:szCs w:val="26"/>
      <w:lang w:eastAsia="en-US"/>
    </w:rPr>
  </w:style>
  <w:style w:type="character" w:customStyle="1" w:styleId="Overskrift4Tegn">
    <w:name w:val="Overskrift 4 Tegn"/>
    <w:aliases w:val="Brødtekst tittel Tegn"/>
    <w:basedOn w:val="Standardskriftforavsnitt"/>
    <w:link w:val="Overskrift4"/>
    <w:uiPriority w:val="9"/>
    <w:rsid w:val="000006A0"/>
    <w:rPr>
      <w:rFonts w:asciiTheme="majorHAnsi" w:eastAsiaTheme="majorEastAsia" w:hAnsiTheme="majorHAnsi" w:cstheme="majorBidi"/>
      <w:b/>
      <w:color w:val="000000" w:themeColor="text1"/>
      <w:sz w:val="24"/>
      <w:szCs w:val="26"/>
      <w:lang w:eastAsia="en-US"/>
    </w:rPr>
  </w:style>
  <w:style w:type="character" w:customStyle="1" w:styleId="Overskrift5Tegn">
    <w:name w:val="Overskrift 5 Tegn"/>
    <w:aliases w:val="Brødtekst undertittel Tegn"/>
    <w:basedOn w:val="Standardskriftforavsnitt"/>
    <w:link w:val="Overskrift5"/>
    <w:uiPriority w:val="9"/>
    <w:rsid w:val="00640662"/>
    <w:rPr>
      <w:rFonts w:asciiTheme="majorHAnsi" w:eastAsiaTheme="majorEastAsia" w:hAnsiTheme="majorHAnsi" w:cstheme="majorBidi"/>
      <w:color w:val="000000" w:themeColor="text1"/>
      <w:sz w:val="20"/>
      <w:szCs w:val="26"/>
      <w:u w:val="single"/>
      <w:lang w:eastAsia="en-US"/>
    </w:rPr>
  </w:style>
  <w:style w:type="character" w:customStyle="1" w:styleId="Overskrift6Tegn">
    <w:name w:val="Overskrift 6 Tegn"/>
    <w:basedOn w:val="Standardskriftforavsnitt"/>
    <w:link w:val="Overskrift6"/>
    <w:uiPriority w:val="9"/>
    <w:semiHidden/>
    <w:rsid w:val="00640662"/>
    <w:rPr>
      <w:rFonts w:asciiTheme="majorHAnsi" w:eastAsiaTheme="majorEastAsia" w:hAnsiTheme="majorHAnsi" w:cstheme="majorBidi"/>
      <w:color w:val="0A2F40" w:themeColor="accent1" w:themeShade="7F"/>
      <w:sz w:val="20"/>
      <w:szCs w:val="20"/>
      <w:lang w:eastAsia="en-US"/>
    </w:rPr>
  </w:style>
  <w:style w:type="character" w:customStyle="1" w:styleId="Overskrift7Tegn">
    <w:name w:val="Overskrift 7 Tegn"/>
    <w:basedOn w:val="Standardskriftforavsnitt"/>
    <w:link w:val="Overskrift7"/>
    <w:uiPriority w:val="9"/>
    <w:semiHidden/>
    <w:rsid w:val="00640662"/>
    <w:rPr>
      <w:rFonts w:asciiTheme="majorHAnsi" w:eastAsiaTheme="majorEastAsia" w:hAnsiTheme="majorHAnsi" w:cstheme="majorBidi"/>
      <w:i/>
      <w:iCs/>
      <w:color w:val="0A2F40" w:themeColor="accent1" w:themeShade="7F"/>
      <w:sz w:val="20"/>
      <w:szCs w:val="20"/>
      <w:lang w:eastAsia="en-US"/>
    </w:rPr>
  </w:style>
  <w:style w:type="character" w:customStyle="1" w:styleId="Overskrift8Tegn">
    <w:name w:val="Overskrift 8 Tegn"/>
    <w:basedOn w:val="Standardskriftforavsnitt"/>
    <w:link w:val="Overskrift8"/>
    <w:uiPriority w:val="9"/>
    <w:semiHidden/>
    <w:rsid w:val="00640662"/>
    <w:rPr>
      <w:rFonts w:asciiTheme="majorHAnsi" w:eastAsiaTheme="majorEastAsia" w:hAnsiTheme="majorHAnsi" w:cstheme="majorBidi"/>
      <w:color w:val="272727" w:themeColor="text1" w:themeTint="D8"/>
      <w:sz w:val="21"/>
      <w:szCs w:val="21"/>
      <w:lang w:eastAsia="en-US"/>
    </w:rPr>
  </w:style>
  <w:style w:type="character" w:customStyle="1" w:styleId="Overskrift9Tegn">
    <w:name w:val="Overskrift 9 Tegn"/>
    <w:basedOn w:val="Standardskriftforavsnitt"/>
    <w:link w:val="Overskrift9"/>
    <w:uiPriority w:val="9"/>
    <w:semiHidden/>
    <w:rsid w:val="00640662"/>
    <w:rPr>
      <w:rFonts w:asciiTheme="majorHAnsi" w:eastAsiaTheme="majorEastAsia" w:hAnsiTheme="majorHAnsi" w:cstheme="majorBidi"/>
      <w:i/>
      <w:iCs/>
      <w:color w:val="272727" w:themeColor="text1" w:themeTint="D8"/>
      <w:sz w:val="21"/>
      <w:szCs w:val="21"/>
      <w:lang w:eastAsia="en-US"/>
    </w:rPr>
  </w:style>
  <w:style w:type="numbering" w:styleId="Artikkelavsnitt">
    <w:name w:val="Outline List 3"/>
    <w:basedOn w:val="Ingenliste"/>
    <w:uiPriority w:val="99"/>
    <w:semiHidden/>
    <w:unhideWhenUsed/>
    <w:rsid w:val="00640662"/>
    <w:pPr>
      <w:numPr>
        <w:numId w:val="4"/>
      </w:numPr>
    </w:pPr>
  </w:style>
  <w:style w:type="paragraph" w:styleId="Bobletekst">
    <w:name w:val="Balloon Text"/>
    <w:basedOn w:val="Normal"/>
    <w:link w:val="BobletekstTegn"/>
    <w:uiPriority w:val="99"/>
    <w:semiHidden/>
    <w:rsid w:val="0064066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0662"/>
    <w:rPr>
      <w:rFonts w:ascii="Segoe UI" w:eastAsiaTheme="minorHAnsi" w:hAnsi="Segoe UI" w:cs="Segoe UI"/>
      <w:sz w:val="18"/>
      <w:szCs w:val="18"/>
      <w:lang w:eastAsia="en-US"/>
    </w:rPr>
  </w:style>
  <w:style w:type="paragraph" w:styleId="Bibliografi">
    <w:name w:val="Bibliography"/>
    <w:basedOn w:val="Normal"/>
    <w:next w:val="Normal"/>
    <w:uiPriority w:val="37"/>
    <w:semiHidden/>
    <w:rsid w:val="00640662"/>
  </w:style>
  <w:style w:type="paragraph" w:styleId="Blokktekst">
    <w:name w:val="Block Text"/>
    <w:basedOn w:val="Normal"/>
    <w:uiPriority w:val="99"/>
    <w:semiHidden/>
    <w:rsid w:val="00640662"/>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rdtekst">
    <w:name w:val="Body Text"/>
    <w:basedOn w:val="Normal"/>
    <w:link w:val="BrdtekstTegn"/>
    <w:uiPriority w:val="99"/>
    <w:semiHidden/>
    <w:rsid w:val="00640662"/>
  </w:style>
  <w:style w:type="character" w:customStyle="1" w:styleId="BrdtekstTegn">
    <w:name w:val="Brødtekst Tegn"/>
    <w:basedOn w:val="Standardskriftforavsnitt"/>
    <w:link w:val="Brdtekst"/>
    <w:uiPriority w:val="99"/>
    <w:semiHidden/>
    <w:rsid w:val="00640662"/>
    <w:rPr>
      <w:rFonts w:eastAsiaTheme="minorHAnsi"/>
      <w:sz w:val="20"/>
      <w:szCs w:val="20"/>
      <w:lang w:eastAsia="en-US"/>
    </w:rPr>
  </w:style>
  <w:style w:type="paragraph" w:styleId="Brdtekst2">
    <w:name w:val="Body Text 2"/>
    <w:basedOn w:val="Normal"/>
    <w:link w:val="Brdtekst2Tegn"/>
    <w:uiPriority w:val="99"/>
    <w:semiHidden/>
    <w:rsid w:val="00640662"/>
    <w:pPr>
      <w:spacing w:line="480" w:lineRule="auto"/>
    </w:pPr>
  </w:style>
  <w:style w:type="character" w:customStyle="1" w:styleId="Brdtekst2Tegn">
    <w:name w:val="Brødtekst 2 Tegn"/>
    <w:basedOn w:val="Standardskriftforavsnitt"/>
    <w:link w:val="Brdtekst2"/>
    <w:uiPriority w:val="99"/>
    <w:semiHidden/>
    <w:rsid w:val="00640662"/>
    <w:rPr>
      <w:rFonts w:eastAsiaTheme="minorHAnsi"/>
      <w:sz w:val="20"/>
      <w:szCs w:val="20"/>
      <w:lang w:eastAsia="en-US"/>
    </w:rPr>
  </w:style>
  <w:style w:type="paragraph" w:styleId="Brdtekst3">
    <w:name w:val="Body Text 3"/>
    <w:basedOn w:val="Normal"/>
    <w:link w:val="Brdtekst3Tegn"/>
    <w:uiPriority w:val="99"/>
    <w:semiHidden/>
    <w:rsid w:val="00640662"/>
    <w:rPr>
      <w:sz w:val="16"/>
      <w:szCs w:val="16"/>
    </w:rPr>
  </w:style>
  <w:style w:type="character" w:customStyle="1" w:styleId="Brdtekst3Tegn">
    <w:name w:val="Brødtekst 3 Tegn"/>
    <w:basedOn w:val="Standardskriftforavsnitt"/>
    <w:link w:val="Brdtekst3"/>
    <w:uiPriority w:val="99"/>
    <w:semiHidden/>
    <w:rsid w:val="00640662"/>
    <w:rPr>
      <w:rFonts w:eastAsiaTheme="minorHAnsi"/>
      <w:sz w:val="16"/>
      <w:szCs w:val="16"/>
      <w:lang w:eastAsia="en-US"/>
    </w:rPr>
  </w:style>
  <w:style w:type="paragraph" w:styleId="Brdtekst-frsteinnrykk">
    <w:name w:val="Body Text First Indent"/>
    <w:basedOn w:val="Brdtekst"/>
    <w:link w:val="Brdtekst-frsteinnrykkTegn"/>
    <w:uiPriority w:val="99"/>
    <w:semiHidden/>
    <w:rsid w:val="00640662"/>
    <w:pPr>
      <w:spacing w:after="160"/>
      <w:ind w:firstLine="360"/>
    </w:pPr>
  </w:style>
  <w:style w:type="character" w:customStyle="1" w:styleId="Brdtekst-frsteinnrykkTegn">
    <w:name w:val="Brødtekst - første innrykk Tegn"/>
    <w:basedOn w:val="BrdtekstTegn"/>
    <w:link w:val="Brdtekst-frsteinnrykk"/>
    <w:uiPriority w:val="99"/>
    <w:semiHidden/>
    <w:rsid w:val="00640662"/>
    <w:rPr>
      <w:rFonts w:eastAsiaTheme="minorHAnsi"/>
      <w:sz w:val="20"/>
      <w:szCs w:val="20"/>
      <w:lang w:eastAsia="en-US"/>
    </w:rPr>
  </w:style>
  <w:style w:type="paragraph" w:styleId="Brdtekstinnrykk">
    <w:name w:val="Body Text Indent"/>
    <w:basedOn w:val="Normal"/>
    <w:link w:val="BrdtekstinnrykkTegn"/>
    <w:uiPriority w:val="99"/>
    <w:semiHidden/>
    <w:rsid w:val="00640662"/>
    <w:pPr>
      <w:ind w:left="283"/>
    </w:pPr>
  </w:style>
  <w:style w:type="character" w:customStyle="1" w:styleId="BrdtekstinnrykkTegn">
    <w:name w:val="Brødtekstinnrykk Tegn"/>
    <w:basedOn w:val="Standardskriftforavsnitt"/>
    <w:link w:val="Brdtekstinnrykk"/>
    <w:uiPriority w:val="99"/>
    <w:semiHidden/>
    <w:rsid w:val="00640662"/>
    <w:rPr>
      <w:rFonts w:eastAsiaTheme="minorHAnsi"/>
      <w:sz w:val="20"/>
      <w:szCs w:val="20"/>
      <w:lang w:eastAsia="en-US"/>
    </w:rPr>
  </w:style>
  <w:style w:type="paragraph" w:styleId="Brdtekst-frsteinnrykk2">
    <w:name w:val="Body Text First Indent 2"/>
    <w:basedOn w:val="Brdtekstinnrykk"/>
    <w:link w:val="Brdtekst-frsteinnrykk2Tegn"/>
    <w:uiPriority w:val="99"/>
    <w:semiHidden/>
    <w:rsid w:val="00640662"/>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640662"/>
    <w:rPr>
      <w:rFonts w:eastAsiaTheme="minorHAnsi"/>
      <w:sz w:val="20"/>
      <w:szCs w:val="20"/>
      <w:lang w:eastAsia="en-US"/>
    </w:rPr>
  </w:style>
  <w:style w:type="paragraph" w:styleId="Brdtekstinnrykk2">
    <w:name w:val="Body Text Indent 2"/>
    <w:basedOn w:val="Normal"/>
    <w:link w:val="Brdtekstinnrykk2Tegn"/>
    <w:uiPriority w:val="99"/>
    <w:semiHidden/>
    <w:rsid w:val="00640662"/>
    <w:pPr>
      <w:spacing w:line="480" w:lineRule="auto"/>
      <w:ind w:left="283"/>
    </w:pPr>
  </w:style>
  <w:style w:type="character" w:customStyle="1" w:styleId="Brdtekstinnrykk2Tegn">
    <w:name w:val="Brødtekstinnrykk 2 Tegn"/>
    <w:basedOn w:val="Standardskriftforavsnitt"/>
    <w:link w:val="Brdtekstinnrykk2"/>
    <w:uiPriority w:val="99"/>
    <w:semiHidden/>
    <w:rsid w:val="00640662"/>
    <w:rPr>
      <w:rFonts w:eastAsiaTheme="minorHAnsi"/>
      <w:sz w:val="20"/>
      <w:szCs w:val="20"/>
      <w:lang w:eastAsia="en-US"/>
    </w:rPr>
  </w:style>
  <w:style w:type="paragraph" w:styleId="Brdtekstinnrykk3">
    <w:name w:val="Body Text Indent 3"/>
    <w:basedOn w:val="Normal"/>
    <w:link w:val="Brdtekstinnrykk3Tegn"/>
    <w:uiPriority w:val="99"/>
    <w:semiHidden/>
    <w:rsid w:val="00640662"/>
    <w:pPr>
      <w:ind w:left="283"/>
    </w:pPr>
    <w:rPr>
      <w:sz w:val="16"/>
      <w:szCs w:val="16"/>
    </w:rPr>
  </w:style>
  <w:style w:type="character" w:customStyle="1" w:styleId="Brdtekstinnrykk3Tegn">
    <w:name w:val="Brødtekstinnrykk 3 Tegn"/>
    <w:basedOn w:val="Standardskriftforavsnitt"/>
    <w:link w:val="Brdtekstinnrykk3"/>
    <w:uiPriority w:val="99"/>
    <w:semiHidden/>
    <w:rsid w:val="00640662"/>
    <w:rPr>
      <w:rFonts w:eastAsiaTheme="minorHAnsi"/>
      <w:sz w:val="16"/>
      <w:szCs w:val="16"/>
      <w:lang w:eastAsia="en-US"/>
    </w:rPr>
  </w:style>
  <w:style w:type="character" w:styleId="Boktittel">
    <w:name w:val="Book Title"/>
    <w:basedOn w:val="Standardskriftforavsnitt"/>
    <w:uiPriority w:val="33"/>
    <w:semiHidden/>
    <w:qFormat/>
    <w:rsid w:val="00640662"/>
    <w:rPr>
      <w:b/>
      <w:bCs/>
      <w:i/>
      <w:iCs/>
      <w:spacing w:val="5"/>
    </w:rPr>
  </w:style>
  <w:style w:type="paragraph" w:styleId="Bildetekst">
    <w:name w:val="caption"/>
    <w:basedOn w:val="Normal"/>
    <w:next w:val="Normal"/>
    <w:uiPriority w:val="35"/>
    <w:semiHidden/>
    <w:qFormat/>
    <w:rsid w:val="00640662"/>
    <w:pPr>
      <w:spacing w:after="200" w:line="240" w:lineRule="auto"/>
    </w:pPr>
    <w:rPr>
      <w:i/>
      <w:iCs/>
      <w:color w:val="0E2841" w:themeColor="text2"/>
      <w:sz w:val="18"/>
      <w:szCs w:val="18"/>
    </w:rPr>
  </w:style>
  <w:style w:type="paragraph" w:styleId="Hilsen">
    <w:name w:val="Closing"/>
    <w:basedOn w:val="Normal"/>
    <w:link w:val="HilsenTegn"/>
    <w:uiPriority w:val="99"/>
    <w:semiHidden/>
    <w:rsid w:val="00640662"/>
    <w:pPr>
      <w:spacing w:after="0" w:line="240" w:lineRule="auto"/>
      <w:ind w:left="4252"/>
    </w:pPr>
  </w:style>
  <w:style w:type="character" w:customStyle="1" w:styleId="HilsenTegn">
    <w:name w:val="Hilsen Tegn"/>
    <w:basedOn w:val="Standardskriftforavsnitt"/>
    <w:link w:val="Hilsen"/>
    <w:uiPriority w:val="99"/>
    <w:semiHidden/>
    <w:rsid w:val="00640662"/>
    <w:rPr>
      <w:rFonts w:eastAsiaTheme="minorHAnsi"/>
      <w:sz w:val="20"/>
      <w:szCs w:val="20"/>
      <w:lang w:eastAsia="en-US"/>
    </w:rPr>
  </w:style>
  <w:style w:type="table" w:styleId="Fargeriktrutenett">
    <w:name w:val="Colorful Grid"/>
    <w:basedOn w:val="Vanligtabell"/>
    <w:uiPriority w:val="73"/>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Fargeriktrutenettuthevingsfarge2">
    <w:name w:val="Colorful Grid Accent 2"/>
    <w:basedOn w:val="Vanligtabell"/>
    <w:uiPriority w:val="73"/>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Fargeriktrutenettuthevingsfarge3">
    <w:name w:val="Colorful Grid Accent 3"/>
    <w:basedOn w:val="Vanligtabell"/>
    <w:uiPriority w:val="73"/>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Fargeriktrutenettuthevingsfarge4">
    <w:name w:val="Colorful Grid Accent 4"/>
    <w:basedOn w:val="Vanligtabell"/>
    <w:uiPriority w:val="73"/>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Fargeriktrutenettuthevingsfarge5">
    <w:name w:val="Colorful Grid Accent 5"/>
    <w:basedOn w:val="Vanligtabell"/>
    <w:uiPriority w:val="73"/>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Fargeriktrutenettuthevingsfarge6">
    <w:name w:val="Colorful Grid Accent 6"/>
    <w:basedOn w:val="Vanligtabell"/>
    <w:uiPriority w:val="73"/>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Fargerikliste">
    <w:name w:val="Colorful List"/>
    <w:basedOn w:val="Vanligtabell"/>
    <w:uiPriority w:val="72"/>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Fargeriklisteuthevingsfarge2">
    <w:name w:val="Colorful List Accent 2"/>
    <w:basedOn w:val="Vanligtabell"/>
    <w:uiPriority w:val="72"/>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Fargeriklisteuthevingsfarge3">
    <w:name w:val="Colorful List Accent 3"/>
    <w:basedOn w:val="Vanligtabell"/>
    <w:uiPriority w:val="72"/>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Fargeriklisteuthevingsfarge4">
    <w:name w:val="Colorful List Accent 4"/>
    <w:basedOn w:val="Vanligtabell"/>
    <w:uiPriority w:val="72"/>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Fargeriklisteuthevingsfarge5">
    <w:name w:val="Colorful List Accent 5"/>
    <w:basedOn w:val="Vanligtabell"/>
    <w:uiPriority w:val="72"/>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Fargeriklisteuthevingsfarge6">
    <w:name w:val="Colorful List Accent 6"/>
    <w:basedOn w:val="Vanligtabell"/>
    <w:uiPriority w:val="72"/>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Fargerikskyggelegging">
    <w:name w:val="Colorful Shading"/>
    <w:basedOn w:val="Vanligtabell"/>
    <w:uiPriority w:val="71"/>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Fargerikskyggelegginguthevingsfarge4">
    <w:name w:val="Colorful Shading Accent 4"/>
    <w:basedOn w:val="Vanligtabell"/>
    <w:uiPriority w:val="71"/>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character" w:styleId="Merknadsreferanse">
    <w:name w:val="annotation reference"/>
    <w:basedOn w:val="Standardskriftforavsnitt"/>
    <w:uiPriority w:val="99"/>
    <w:semiHidden/>
    <w:rsid w:val="00640662"/>
    <w:rPr>
      <w:sz w:val="16"/>
      <w:szCs w:val="16"/>
    </w:rPr>
  </w:style>
  <w:style w:type="paragraph" w:styleId="Merknadstekst">
    <w:name w:val="annotation text"/>
    <w:basedOn w:val="Normal"/>
    <w:link w:val="MerknadstekstTegn"/>
    <w:uiPriority w:val="99"/>
    <w:semiHidden/>
    <w:rsid w:val="00640662"/>
    <w:pPr>
      <w:spacing w:line="240" w:lineRule="auto"/>
    </w:pPr>
  </w:style>
  <w:style w:type="character" w:customStyle="1" w:styleId="MerknadstekstTegn">
    <w:name w:val="Merknadstekst Tegn"/>
    <w:basedOn w:val="Standardskriftforavsnitt"/>
    <w:link w:val="Merknadstekst"/>
    <w:uiPriority w:val="99"/>
    <w:semiHidden/>
    <w:rsid w:val="00640662"/>
    <w:rPr>
      <w:rFonts w:eastAsiaTheme="minorHAnsi"/>
      <w:sz w:val="20"/>
      <w:szCs w:val="20"/>
      <w:lang w:eastAsia="en-US"/>
    </w:rPr>
  </w:style>
  <w:style w:type="paragraph" w:styleId="Kommentaremne">
    <w:name w:val="annotation subject"/>
    <w:basedOn w:val="Merknadstekst"/>
    <w:next w:val="Merknadstekst"/>
    <w:link w:val="KommentaremneTegn"/>
    <w:uiPriority w:val="99"/>
    <w:semiHidden/>
    <w:rsid w:val="00640662"/>
    <w:rPr>
      <w:b/>
      <w:bCs/>
    </w:rPr>
  </w:style>
  <w:style w:type="character" w:customStyle="1" w:styleId="KommentaremneTegn">
    <w:name w:val="Kommentaremne Tegn"/>
    <w:basedOn w:val="MerknadstekstTegn"/>
    <w:link w:val="Kommentaremne"/>
    <w:uiPriority w:val="99"/>
    <w:semiHidden/>
    <w:rsid w:val="00640662"/>
    <w:rPr>
      <w:rFonts w:eastAsiaTheme="minorHAnsi"/>
      <w:b/>
      <w:bCs/>
      <w:sz w:val="20"/>
      <w:szCs w:val="20"/>
      <w:lang w:eastAsia="en-US"/>
    </w:rPr>
  </w:style>
  <w:style w:type="table" w:styleId="Mrkliste">
    <w:name w:val="Dark List"/>
    <w:basedOn w:val="Vanligtabell"/>
    <w:uiPriority w:val="70"/>
    <w:semiHidden/>
    <w:unhideWhenUsed/>
    <w:rsid w:val="00640662"/>
    <w:pPr>
      <w:spacing w:after="0" w:line="240" w:lineRule="auto"/>
    </w:pPr>
    <w:rPr>
      <w:rFonts w:eastAsiaTheme="minorHAnsi"/>
      <w:color w:val="FFFFFF" w:themeColor="background1"/>
      <w:sz w:val="20"/>
      <w:szCs w:val="20"/>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640662"/>
    <w:pPr>
      <w:spacing w:after="0" w:line="240" w:lineRule="auto"/>
    </w:pPr>
    <w:rPr>
      <w:rFonts w:eastAsiaTheme="minorHAnsi"/>
      <w:color w:val="FFFFFF" w:themeColor="background1"/>
      <w:sz w:val="20"/>
      <w:szCs w:val="20"/>
      <w:lang w:eastAsia="en-US"/>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Mrklisteuthevingsfarge2">
    <w:name w:val="Dark List Accent 2"/>
    <w:basedOn w:val="Vanligtabell"/>
    <w:uiPriority w:val="70"/>
    <w:semiHidden/>
    <w:unhideWhenUsed/>
    <w:rsid w:val="00640662"/>
    <w:pPr>
      <w:spacing w:after="0" w:line="240" w:lineRule="auto"/>
    </w:pPr>
    <w:rPr>
      <w:rFonts w:eastAsiaTheme="minorHAnsi"/>
      <w:color w:val="FFFFFF" w:themeColor="background1"/>
      <w:sz w:val="20"/>
      <w:szCs w:val="20"/>
      <w:lang w:eastAsia="en-US"/>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Mrklisteuthevingsfarge3">
    <w:name w:val="Dark List Accent 3"/>
    <w:basedOn w:val="Vanligtabell"/>
    <w:uiPriority w:val="70"/>
    <w:semiHidden/>
    <w:unhideWhenUsed/>
    <w:rsid w:val="00640662"/>
    <w:pPr>
      <w:spacing w:after="0" w:line="240" w:lineRule="auto"/>
    </w:pPr>
    <w:rPr>
      <w:rFonts w:eastAsiaTheme="minorHAnsi"/>
      <w:color w:val="FFFFFF" w:themeColor="background1"/>
      <w:sz w:val="20"/>
      <w:szCs w:val="20"/>
      <w:lang w:eastAsia="en-US"/>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Mrklisteuthevingsfarge4">
    <w:name w:val="Dark List Accent 4"/>
    <w:basedOn w:val="Vanligtabell"/>
    <w:uiPriority w:val="70"/>
    <w:semiHidden/>
    <w:unhideWhenUsed/>
    <w:rsid w:val="00640662"/>
    <w:pPr>
      <w:spacing w:after="0" w:line="240" w:lineRule="auto"/>
    </w:pPr>
    <w:rPr>
      <w:rFonts w:eastAsiaTheme="minorHAnsi"/>
      <w:color w:val="FFFFFF" w:themeColor="background1"/>
      <w:sz w:val="20"/>
      <w:szCs w:val="20"/>
      <w:lang w:eastAsia="en-US"/>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Mrklisteuthevingsfarge5">
    <w:name w:val="Dark List Accent 5"/>
    <w:basedOn w:val="Vanligtabell"/>
    <w:uiPriority w:val="70"/>
    <w:semiHidden/>
    <w:unhideWhenUsed/>
    <w:rsid w:val="00640662"/>
    <w:pPr>
      <w:spacing w:after="0" w:line="240" w:lineRule="auto"/>
    </w:pPr>
    <w:rPr>
      <w:rFonts w:eastAsiaTheme="minorHAnsi"/>
      <w:color w:val="FFFFFF" w:themeColor="background1"/>
      <w:sz w:val="20"/>
      <w:szCs w:val="20"/>
      <w:lang w:eastAsia="en-US"/>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Mrklisteuthevingsfarge6">
    <w:name w:val="Dark List Accent 6"/>
    <w:basedOn w:val="Vanligtabell"/>
    <w:uiPriority w:val="70"/>
    <w:semiHidden/>
    <w:unhideWhenUsed/>
    <w:rsid w:val="00640662"/>
    <w:pPr>
      <w:spacing w:after="0" w:line="240" w:lineRule="auto"/>
    </w:pPr>
    <w:rPr>
      <w:rFonts w:eastAsiaTheme="minorHAnsi"/>
      <w:color w:val="FFFFFF" w:themeColor="background1"/>
      <w:sz w:val="20"/>
      <w:szCs w:val="20"/>
      <w:lang w:eastAsia="en-US"/>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o">
    <w:name w:val="Date"/>
    <w:basedOn w:val="Normal"/>
    <w:next w:val="Normal"/>
    <w:link w:val="DatoTegn"/>
    <w:uiPriority w:val="99"/>
    <w:semiHidden/>
    <w:rsid w:val="00640662"/>
  </w:style>
  <w:style w:type="character" w:customStyle="1" w:styleId="DatoTegn">
    <w:name w:val="Dato Tegn"/>
    <w:basedOn w:val="Standardskriftforavsnitt"/>
    <w:link w:val="Dato"/>
    <w:uiPriority w:val="99"/>
    <w:semiHidden/>
    <w:rsid w:val="00640662"/>
    <w:rPr>
      <w:rFonts w:eastAsiaTheme="minorHAnsi"/>
      <w:sz w:val="20"/>
      <w:szCs w:val="20"/>
      <w:lang w:eastAsia="en-US"/>
    </w:rPr>
  </w:style>
  <w:style w:type="paragraph" w:styleId="Dokumentkart">
    <w:name w:val="Document Map"/>
    <w:basedOn w:val="Normal"/>
    <w:link w:val="DokumentkartTegn"/>
    <w:uiPriority w:val="99"/>
    <w:semiHidden/>
    <w:rsid w:val="00640662"/>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640662"/>
    <w:rPr>
      <w:rFonts w:ascii="Segoe UI" w:eastAsiaTheme="minorHAnsi" w:hAnsi="Segoe UI" w:cs="Segoe UI"/>
      <w:sz w:val="16"/>
      <w:szCs w:val="16"/>
      <w:lang w:eastAsia="en-US"/>
    </w:rPr>
  </w:style>
  <w:style w:type="paragraph" w:styleId="E-postsignatur">
    <w:name w:val="E-mail Signature"/>
    <w:basedOn w:val="Normal"/>
    <w:link w:val="E-postsignaturTegn"/>
    <w:uiPriority w:val="99"/>
    <w:semiHidden/>
    <w:rsid w:val="00640662"/>
    <w:pPr>
      <w:spacing w:after="0" w:line="240" w:lineRule="auto"/>
    </w:pPr>
  </w:style>
  <w:style w:type="character" w:customStyle="1" w:styleId="E-postsignaturTegn">
    <w:name w:val="E-postsignatur Tegn"/>
    <w:basedOn w:val="Standardskriftforavsnitt"/>
    <w:link w:val="E-postsignatur"/>
    <w:uiPriority w:val="99"/>
    <w:semiHidden/>
    <w:rsid w:val="00640662"/>
    <w:rPr>
      <w:rFonts w:eastAsiaTheme="minorHAnsi"/>
      <w:sz w:val="20"/>
      <w:szCs w:val="20"/>
      <w:lang w:eastAsia="en-US"/>
    </w:rPr>
  </w:style>
  <w:style w:type="character" w:styleId="Utheving">
    <w:name w:val="Emphasis"/>
    <w:basedOn w:val="Standardskriftforavsnitt"/>
    <w:uiPriority w:val="20"/>
    <w:semiHidden/>
    <w:qFormat/>
    <w:rsid w:val="00640662"/>
    <w:rPr>
      <w:i/>
      <w:iCs/>
    </w:rPr>
  </w:style>
  <w:style w:type="character" w:styleId="Sluttnotereferanse">
    <w:name w:val="endnote reference"/>
    <w:basedOn w:val="Standardskriftforavsnitt"/>
    <w:uiPriority w:val="99"/>
    <w:semiHidden/>
    <w:rsid w:val="00640662"/>
    <w:rPr>
      <w:vertAlign w:val="superscript"/>
    </w:rPr>
  </w:style>
  <w:style w:type="paragraph" w:styleId="Sluttnotetekst">
    <w:name w:val="endnote text"/>
    <w:basedOn w:val="Normal"/>
    <w:link w:val="SluttnotetekstTegn"/>
    <w:uiPriority w:val="99"/>
    <w:semiHidden/>
    <w:rsid w:val="00640662"/>
    <w:pPr>
      <w:spacing w:after="0" w:line="240" w:lineRule="auto"/>
    </w:pPr>
  </w:style>
  <w:style w:type="character" w:customStyle="1" w:styleId="SluttnotetekstTegn">
    <w:name w:val="Sluttnotetekst Tegn"/>
    <w:basedOn w:val="Standardskriftforavsnitt"/>
    <w:link w:val="Sluttnotetekst"/>
    <w:uiPriority w:val="99"/>
    <w:semiHidden/>
    <w:rsid w:val="00640662"/>
    <w:rPr>
      <w:rFonts w:eastAsiaTheme="minorHAnsi"/>
      <w:sz w:val="20"/>
      <w:szCs w:val="20"/>
      <w:lang w:eastAsia="en-US"/>
    </w:rPr>
  </w:style>
  <w:style w:type="paragraph" w:styleId="Konvoluttadresse">
    <w:name w:val="envelope address"/>
    <w:basedOn w:val="Normal"/>
    <w:uiPriority w:val="99"/>
    <w:semiHidden/>
    <w:rsid w:val="00640662"/>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enderadresse">
    <w:name w:val="envelope return"/>
    <w:basedOn w:val="Normal"/>
    <w:uiPriority w:val="99"/>
    <w:semiHidden/>
    <w:rsid w:val="00640662"/>
    <w:pPr>
      <w:spacing w:after="0" w:line="240" w:lineRule="auto"/>
    </w:pPr>
    <w:rPr>
      <w:rFonts w:asciiTheme="majorHAnsi" w:eastAsiaTheme="majorEastAsia" w:hAnsiTheme="majorHAnsi" w:cstheme="majorBidi"/>
    </w:rPr>
  </w:style>
  <w:style w:type="character" w:styleId="Fulgthyperkobling">
    <w:name w:val="FollowedHyperlink"/>
    <w:basedOn w:val="Standardskriftforavsnitt"/>
    <w:uiPriority w:val="99"/>
    <w:semiHidden/>
    <w:rsid w:val="00640662"/>
    <w:rPr>
      <w:color w:val="96607D" w:themeColor="followedHyperlink"/>
      <w:u w:val="single"/>
    </w:rPr>
  </w:style>
  <w:style w:type="character" w:styleId="Fotnotereferanse">
    <w:name w:val="footnote reference"/>
    <w:basedOn w:val="Standardskriftforavsnitt"/>
    <w:uiPriority w:val="99"/>
    <w:semiHidden/>
    <w:rsid w:val="00640662"/>
    <w:rPr>
      <w:vertAlign w:val="superscript"/>
    </w:rPr>
  </w:style>
  <w:style w:type="paragraph" w:styleId="Fotnotetekst">
    <w:name w:val="footnote text"/>
    <w:basedOn w:val="Normal"/>
    <w:link w:val="FotnotetekstTegn"/>
    <w:uiPriority w:val="99"/>
    <w:semiHidden/>
    <w:rsid w:val="00242CD4"/>
    <w:pPr>
      <w:spacing w:after="0" w:line="240" w:lineRule="auto"/>
    </w:pPr>
    <w:rPr>
      <w:sz w:val="18"/>
    </w:rPr>
  </w:style>
  <w:style w:type="character" w:customStyle="1" w:styleId="FotnotetekstTegn">
    <w:name w:val="Fotnotetekst Tegn"/>
    <w:basedOn w:val="Standardskriftforavsnitt"/>
    <w:link w:val="Fotnotetekst"/>
    <w:uiPriority w:val="99"/>
    <w:semiHidden/>
    <w:rsid w:val="00242CD4"/>
    <w:rPr>
      <w:rFonts w:eastAsiaTheme="minorHAnsi"/>
      <w:sz w:val="18"/>
      <w:szCs w:val="20"/>
      <w:lang w:eastAsia="en-US"/>
    </w:rPr>
  </w:style>
  <w:style w:type="table" w:styleId="Rutenettabell1lys">
    <w:name w:val="Grid Table 1 Light"/>
    <w:basedOn w:val="Vanligtabell"/>
    <w:uiPriority w:val="46"/>
    <w:rsid w:val="00640662"/>
    <w:pPr>
      <w:spacing w:after="0" w:line="240" w:lineRule="auto"/>
    </w:pPr>
    <w:rPr>
      <w:rFonts w:eastAsiaTheme="minorHAnsi"/>
      <w:sz w:val="20"/>
      <w:szCs w:val="20"/>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640662"/>
    <w:pPr>
      <w:spacing w:after="0" w:line="240" w:lineRule="auto"/>
    </w:pPr>
    <w:rPr>
      <w:rFonts w:eastAsiaTheme="minorHAnsi"/>
      <w:sz w:val="20"/>
      <w:szCs w:val="20"/>
      <w:lang w:eastAsia="en-US"/>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640662"/>
    <w:pPr>
      <w:spacing w:after="0" w:line="240" w:lineRule="auto"/>
    </w:pPr>
    <w:rPr>
      <w:rFonts w:eastAsiaTheme="minorHAnsi"/>
      <w:sz w:val="20"/>
      <w:szCs w:val="20"/>
      <w:lang w:eastAsia="en-US"/>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640662"/>
    <w:pPr>
      <w:spacing w:after="0" w:line="240" w:lineRule="auto"/>
    </w:pPr>
    <w:rPr>
      <w:rFonts w:eastAsiaTheme="minorHAnsi"/>
      <w:sz w:val="20"/>
      <w:szCs w:val="20"/>
      <w:lang w:eastAsia="en-US"/>
    </w:r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640662"/>
    <w:pPr>
      <w:spacing w:after="0" w:line="240" w:lineRule="auto"/>
    </w:pPr>
    <w:rPr>
      <w:rFonts w:eastAsiaTheme="minorHAnsi"/>
      <w:sz w:val="20"/>
      <w:szCs w:val="20"/>
      <w:lang w:eastAsia="en-US"/>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640662"/>
    <w:pPr>
      <w:spacing w:after="0" w:line="240" w:lineRule="auto"/>
    </w:pPr>
    <w:rPr>
      <w:rFonts w:eastAsiaTheme="minorHAnsi"/>
      <w:sz w:val="20"/>
      <w:szCs w:val="20"/>
      <w:lang w:eastAsia="en-US"/>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640662"/>
    <w:pPr>
      <w:spacing w:after="0" w:line="240" w:lineRule="auto"/>
    </w:pPr>
    <w:rPr>
      <w:rFonts w:eastAsiaTheme="minorHAnsi"/>
      <w:sz w:val="20"/>
      <w:szCs w:val="20"/>
      <w:lang w:eastAsia="en-US"/>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640662"/>
    <w:pPr>
      <w:spacing w:after="0" w:line="240" w:lineRule="auto"/>
    </w:pPr>
    <w:rPr>
      <w:rFonts w:eastAsiaTheme="minorHAnsi"/>
      <w:sz w:val="20"/>
      <w:szCs w:val="20"/>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640662"/>
    <w:pPr>
      <w:spacing w:after="0" w:line="240" w:lineRule="auto"/>
    </w:pPr>
    <w:rPr>
      <w:rFonts w:eastAsiaTheme="minorHAnsi"/>
      <w:sz w:val="20"/>
      <w:szCs w:val="20"/>
      <w:lang w:eastAsia="en-US"/>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Rutenettabell2uthevingsfarge2">
    <w:name w:val="Grid Table 2 Accent 2"/>
    <w:basedOn w:val="Vanligtabell"/>
    <w:uiPriority w:val="47"/>
    <w:rsid w:val="00640662"/>
    <w:pPr>
      <w:spacing w:after="0" w:line="240" w:lineRule="auto"/>
    </w:pPr>
    <w:rPr>
      <w:rFonts w:eastAsiaTheme="minorHAnsi"/>
      <w:sz w:val="20"/>
      <w:szCs w:val="20"/>
      <w:lang w:eastAsia="en-US"/>
    </w:r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Rutenettabell2uthevingsfarge3">
    <w:name w:val="Grid Table 2 Accent 3"/>
    <w:basedOn w:val="Vanligtabell"/>
    <w:uiPriority w:val="47"/>
    <w:rsid w:val="00640662"/>
    <w:pPr>
      <w:spacing w:after="0" w:line="240" w:lineRule="auto"/>
    </w:pPr>
    <w:rPr>
      <w:rFonts w:eastAsiaTheme="minorHAnsi"/>
      <w:sz w:val="20"/>
      <w:szCs w:val="20"/>
      <w:lang w:eastAsia="en-US"/>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Rutenettabell2uthevingsfarge4">
    <w:name w:val="Grid Table 2 Accent 4"/>
    <w:basedOn w:val="Vanligtabell"/>
    <w:uiPriority w:val="47"/>
    <w:rsid w:val="00640662"/>
    <w:pPr>
      <w:spacing w:after="0" w:line="240" w:lineRule="auto"/>
    </w:pPr>
    <w:rPr>
      <w:rFonts w:eastAsiaTheme="minorHAnsi"/>
      <w:sz w:val="20"/>
      <w:szCs w:val="20"/>
      <w:lang w:eastAsia="en-US"/>
    </w:r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Rutenettabell2uthevingsfarge5">
    <w:name w:val="Grid Table 2 Accent 5"/>
    <w:basedOn w:val="Vanligtabell"/>
    <w:uiPriority w:val="47"/>
    <w:rsid w:val="00640662"/>
    <w:pPr>
      <w:spacing w:after="0" w:line="240" w:lineRule="auto"/>
    </w:pPr>
    <w:rPr>
      <w:rFonts w:eastAsiaTheme="minorHAnsi"/>
      <w:sz w:val="20"/>
      <w:szCs w:val="20"/>
      <w:lang w:eastAsia="en-US"/>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Rutenettabell2uthevingsfarge6">
    <w:name w:val="Grid Table 2 Accent 6"/>
    <w:basedOn w:val="Vanligtabell"/>
    <w:uiPriority w:val="47"/>
    <w:rsid w:val="00640662"/>
    <w:pPr>
      <w:spacing w:after="0" w:line="240" w:lineRule="auto"/>
    </w:pPr>
    <w:rPr>
      <w:rFonts w:eastAsiaTheme="minorHAnsi"/>
      <w:sz w:val="20"/>
      <w:szCs w:val="20"/>
      <w:lang w:eastAsia="en-US"/>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Rutenettabell3">
    <w:name w:val="Grid Table 3"/>
    <w:basedOn w:val="Vanligtabell"/>
    <w:uiPriority w:val="48"/>
    <w:rsid w:val="00640662"/>
    <w:pPr>
      <w:spacing w:after="0" w:line="240" w:lineRule="auto"/>
    </w:pPr>
    <w:rPr>
      <w:rFonts w:eastAsiaTheme="minorHAnsi"/>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640662"/>
    <w:pPr>
      <w:spacing w:after="0" w:line="240" w:lineRule="auto"/>
    </w:pPr>
    <w:rPr>
      <w:rFonts w:eastAsiaTheme="minorHAnsi"/>
      <w:sz w:val="20"/>
      <w:szCs w:val="20"/>
      <w:lang w:eastAsia="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Rutenettabell3uthevingsfarge2">
    <w:name w:val="Grid Table 3 Accent 2"/>
    <w:basedOn w:val="Vanligtabell"/>
    <w:uiPriority w:val="48"/>
    <w:rsid w:val="00640662"/>
    <w:pPr>
      <w:spacing w:after="0" w:line="240" w:lineRule="auto"/>
    </w:pPr>
    <w:rPr>
      <w:rFonts w:eastAsiaTheme="minorHAnsi"/>
      <w:sz w:val="20"/>
      <w:szCs w:val="20"/>
      <w:lang w:eastAsia="en-US"/>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Rutenettabell3uthevingsfarge3">
    <w:name w:val="Grid Table 3 Accent 3"/>
    <w:basedOn w:val="Vanligtabell"/>
    <w:uiPriority w:val="48"/>
    <w:rsid w:val="00640662"/>
    <w:pPr>
      <w:spacing w:after="0" w:line="240" w:lineRule="auto"/>
    </w:pPr>
    <w:rPr>
      <w:rFonts w:eastAsiaTheme="minorHAnsi"/>
      <w:sz w:val="20"/>
      <w:szCs w:val="20"/>
      <w:lang w:eastAsia="en-US"/>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Rutenettabell3uthevingsfarge4">
    <w:name w:val="Grid Table 3 Accent 4"/>
    <w:basedOn w:val="Vanligtabell"/>
    <w:uiPriority w:val="48"/>
    <w:rsid w:val="00640662"/>
    <w:pPr>
      <w:spacing w:after="0" w:line="240" w:lineRule="auto"/>
    </w:pPr>
    <w:rPr>
      <w:rFonts w:eastAsiaTheme="minorHAnsi"/>
      <w:sz w:val="20"/>
      <w:szCs w:val="20"/>
      <w:lang w:eastAsia="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Rutenettabell3uthevingsfarge5">
    <w:name w:val="Grid Table 3 Accent 5"/>
    <w:basedOn w:val="Vanligtabell"/>
    <w:uiPriority w:val="48"/>
    <w:rsid w:val="00640662"/>
    <w:pPr>
      <w:spacing w:after="0" w:line="240" w:lineRule="auto"/>
    </w:pPr>
    <w:rPr>
      <w:rFonts w:eastAsiaTheme="minorHAnsi"/>
      <w:sz w:val="20"/>
      <w:szCs w:val="20"/>
      <w:lang w:eastAsia="en-US"/>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Rutenettabell3uthevingsfarge6">
    <w:name w:val="Grid Table 3 Accent 6"/>
    <w:basedOn w:val="Vanligtabell"/>
    <w:uiPriority w:val="48"/>
    <w:rsid w:val="00640662"/>
    <w:pPr>
      <w:spacing w:after="0" w:line="240" w:lineRule="auto"/>
    </w:pPr>
    <w:rPr>
      <w:rFonts w:eastAsiaTheme="minorHAnsi"/>
      <w:sz w:val="20"/>
      <w:szCs w:val="20"/>
      <w:lang w:eastAsia="en-US"/>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Rutenettabell4">
    <w:name w:val="Grid Table 4"/>
    <w:basedOn w:val="Vanligtabell"/>
    <w:uiPriority w:val="49"/>
    <w:rsid w:val="00640662"/>
    <w:pPr>
      <w:spacing w:after="0" w:line="240" w:lineRule="auto"/>
    </w:pPr>
    <w:rPr>
      <w:rFonts w:eastAsiaTheme="minorHAnsi"/>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640662"/>
    <w:pPr>
      <w:spacing w:after="0" w:line="240" w:lineRule="auto"/>
    </w:pPr>
    <w:rPr>
      <w:rFonts w:eastAsiaTheme="minorHAnsi"/>
      <w:sz w:val="20"/>
      <w:szCs w:val="20"/>
      <w:lang w:eastAsia="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Rutenettabell4uthevingsfarge2">
    <w:name w:val="Grid Table 4 Accent 2"/>
    <w:basedOn w:val="Vanligtabell"/>
    <w:uiPriority w:val="49"/>
    <w:rsid w:val="00640662"/>
    <w:pPr>
      <w:spacing w:after="0" w:line="240" w:lineRule="auto"/>
    </w:pPr>
    <w:rPr>
      <w:rFonts w:eastAsiaTheme="minorHAnsi"/>
      <w:sz w:val="20"/>
      <w:szCs w:val="20"/>
      <w:lang w:eastAsia="en-US"/>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Rutenettabell4uthevingsfarge3">
    <w:name w:val="Grid Table 4 Accent 3"/>
    <w:basedOn w:val="Vanligtabell"/>
    <w:uiPriority w:val="49"/>
    <w:rsid w:val="00640662"/>
    <w:pPr>
      <w:spacing w:after="0" w:line="240" w:lineRule="auto"/>
    </w:pPr>
    <w:rPr>
      <w:rFonts w:eastAsiaTheme="minorHAnsi"/>
      <w:sz w:val="20"/>
      <w:szCs w:val="20"/>
      <w:lang w:eastAsia="en-US"/>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Rutenettabell4uthevingsfarge4">
    <w:name w:val="Grid Table 4 Accent 4"/>
    <w:basedOn w:val="Vanligtabell"/>
    <w:uiPriority w:val="49"/>
    <w:rsid w:val="00640662"/>
    <w:pPr>
      <w:spacing w:after="0" w:line="240" w:lineRule="auto"/>
    </w:pPr>
    <w:rPr>
      <w:rFonts w:eastAsiaTheme="minorHAnsi"/>
      <w:sz w:val="20"/>
      <w:szCs w:val="20"/>
      <w:lang w:eastAsia="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Rutenettabell4uthevingsfarge5">
    <w:name w:val="Grid Table 4 Accent 5"/>
    <w:basedOn w:val="Vanligtabell"/>
    <w:uiPriority w:val="49"/>
    <w:rsid w:val="00640662"/>
    <w:pPr>
      <w:spacing w:after="0" w:line="240" w:lineRule="auto"/>
    </w:pPr>
    <w:rPr>
      <w:rFonts w:eastAsiaTheme="minorHAnsi"/>
      <w:sz w:val="20"/>
      <w:szCs w:val="20"/>
      <w:lang w:eastAsia="en-US"/>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Rutenettabell4uthevingsfarge6">
    <w:name w:val="Grid Table 4 Accent 6"/>
    <w:basedOn w:val="Vanligtabell"/>
    <w:uiPriority w:val="49"/>
    <w:rsid w:val="00640662"/>
    <w:pPr>
      <w:spacing w:after="0" w:line="240" w:lineRule="auto"/>
    </w:pPr>
    <w:rPr>
      <w:rFonts w:eastAsiaTheme="minorHAnsi"/>
      <w:sz w:val="20"/>
      <w:szCs w:val="20"/>
      <w:lang w:eastAsia="en-US"/>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Rutenettabell5mrk">
    <w:name w:val="Grid Table 5 Dark"/>
    <w:basedOn w:val="Vanligtabell"/>
    <w:uiPriority w:val="50"/>
    <w:rsid w:val="00640662"/>
    <w:pPr>
      <w:spacing w:after="0" w:line="240" w:lineRule="auto"/>
    </w:pPr>
    <w:rPr>
      <w:rFonts w:eastAsiaTheme="minorHAns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640662"/>
    <w:pPr>
      <w:spacing w:after="0" w:line="240" w:lineRule="auto"/>
    </w:pPr>
    <w:rPr>
      <w:rFonts w:eastAsiaTheme="minorHAns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Rutenettabell5mrkuthevingsfarge2">
    <w:name w:val="Grid Table 5 Dark Accent 2"/>
    <w:basedOn w:val="Vanligtabell"/>
    <w:uiPriority w:val="50"/>
    <w:rsid w:val="00640662"/>
    <w:pPr>
      <w:spacing w:after="0" w:line="240" w:lineRule="auto"/>
    </w:pPr>
    <w:rPr>
      <w:rFonts w:eastAsiaTheme="minorHAns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Rutenettabell5mrkuthevingsfarge3">
    <w:name w:val="Grid Table 5 Dark Accent 3"/>
    <w:basedOn w:val="Vanligtabell"/>
    <w:uiPriority w:val="50"/>
    <w:rsid w:val="00640662"/>
    <w:pPr>
      <w:spacing w:after="0" w:line="240" w:lineRule="auto"/>
    </w:pPr>
    <w:rPr>
      <w:rFonts w:eastAsiaTheme="minorHAns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Rutenettabell5mrkuthevingsfarge4">
    <w:name w:val="Grid Table 5 Dark Accent 4"/>
    <w:basedOn w:val="Vanligtabell"/>
    <w:uiPriority w:val="50"/>
    <w:rsid w:val="00640662"/>
    <w:pPr>
      <w:spacing w:after="0" w:line="240" w:lineRule="auto"/>
    </w:pPr>
    <w:rPr>
      <w:rFonts w:eastAsiaTheme="minorHAns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Rutenettabell5mrkuthevingsfarge5">
    <w:name w:val="Grid Table 5 Dark Accent 5"/>
    <w:basedOn w:val="Vanligtabell"/>
    <w:uiPriority w:val="50"/>
    <w:rsid w:val="00640662"/>
    <w:pPr>
      <w:spacing w:after="0" w:line="240" w:lineRule="auto"/>
    </w:pPr>
    <w:rPr>
      <w:rFonts w:eastAsiaTheme="minorHAns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Rutenettabell5mrkuthevingsfarge6">
    <w:name w:val="Grid Table 5 Dark Accent 6"/>
    <w:basedOn w:val="Vanligtabell"/>
    <w:uiPriority w:val="50"/>
    <w:rsid w:val="00640662"/>
    <w:pPr>
      <w:spacing w:after="0" w:line="240" w:lineRule="auto"/>
    </w:pPr>
    <w:rPr>
      <w:rFonts w:eastAsiaTheme="minorHAns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Rutenettabell6fargerik">
    <w:name w:val="Grid Table 6 Colorful"/>
    <w:basedOn w:val="Vanligtabell"/>
    <w:uiPriority w:val="51"/>
    <w:rsid w:val="00640662"/>
    <w:pPr>
      <w:spacing w:after="0" w:line="240" w:lineRule="auto"/>
    </w:pPr>
    <w:rPr>
      <w:rFonts w:eastAsiaTheme="minorHAnsi"/>
      <w:color w:val="000000" w:themeColor="text1"/>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640662"/>
    <w:pPr>
      <w:spacing w:after="0" w:line="240" w:lineRule="auto"/>
    </w:pPr>
    <w:rPr>
      <w:rFonts w:eastAsiaTheme="minorHAnsi"/>
      <w:color w:val="0F4761" w:themeColor="accent1" w:themeShade="BF"/>
      <w:sz w:val="20"/>
      <w:szCs w:val="20"/>
      <w:lang w:eastAsia="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Rutenettabell6fargerikuthevingsfarge2">
    <w:name w:val="Grid Table 6 Colorful Accent 2"/>
    <w:basedOn w:val="Vanligtabell"/>
    <w:uiPriority w:val="51"/>
    <w:rsid w:val="00640662"/>
    <w:pPr>
      <w:spacing w:after="0" w:line="240" w:lineRule="auto"/>
    </w:pPr>
    <w:rPr>
      <w:rFonts w:eastAsiaTheme="minorHAnsi"/>
      <w:color w:val="BF4E14" w:themeColor="accent2" w:themeShade="BF"/>
      <w:sz w:val="20"/>
      <w:szCs w:val="20"/>
      <w:lang w:eastAsia="en-US"/>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Rutenettabell6fargerikuthevingsfarge3">
    <w:name w:val="Grid Table 6 Colorful Accent 3"/>
    <w:basedOn w:val="Vanligtabell"/>
    <w:uiPriority w:val="51"/>
    <w:rsid w:val="00640662"/>
    <w:pPr>
      <w:spacing w:after="0" w:line="240" w:lineRule="auto"/>
    </w:pPr>
    <w:rPr>
      <w:rFonts w:eastAsiaTheme="minorHAnsi"/>
      <w:color w:val="124F1A" w:themeColor="accent3" w:themeShade="BF"/>
      <w:sz w:val="20"/>
      <w:szCs w:val="20"/>
      <w:lang w:eastAsia="en-US"/>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Rutenettabell6fargerikuthevingsfarge4">
    <w:name w:val="Grid Table 6 Colorful Accent 4"/>
    <w:basedOn w:val="Vanligtabell"/>
    <w:uiPriority w:val="51"/>
    <w:rsid w:val="00640662"/>
    <w:pPr>
      <w:spacing w:after="0" w:line="240" w:lineRule="auto"/>
    </w:pPr>
    <w:rPr>
      <w:rFonts w:eastAsiaTheme="minorHAnsi"/>
      <w:color w:val="0B769F" w:themeColor="accent4" w:themeShade="BF"/>
      <w:sz w:val="20"/>
      <w:szCs w:val="20"/>
      <w:lang w:eastAsia="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Rutenettabell6fargerikuthevingsfarge5">
    <w:name w:val="Grid Table 6 Colorful Accent 5"/>
    <w:basedOn w:val="Vanligtabell"/>
    <w:uiPriority w:val="51"/>
    <w:rsid w:val="00640662"/>
    <w:pPr>
      <w:spacing w:after="0" w:line="240" w:lineRule="auto"/>
    </w:pPr>
    <w:rPr>
      <w:rFonts w:eastAsiaTheme="minorHAnsi"/>
      <w:color w:val="77206D" w:themeColor="accent5" w:themeShade="BF"/>
      <w:sz w:val="20"/>
      <w:szCs w:val="20"/>
      <w:lang w:eastAsia="en-US"/>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Rutenettabell6fargerikuthevingsfarge6">
    <w:name w:val="Grid Table 6 Colorful Accent 6"/>
    <w:basedOn w:val="Vanligtabell"/>
    <w:uiPriority w:val="51"/>
    <w:rsid w:val="00640662"/>
    <w:pPr>
      <w:spacing w:after="0" w:line="240" w:lineRule="auto"/>
    </w:pPr>
    <w:rPr>
      <w:rFonts w:eastAsiaTheme="minorHAnsi"/>
      <w:color w:val="3A7C22" w:themeColor="accent6" w:themeShade="BF"/>
      <w:sz w:val="20"/>
      <w:szCs w:val="20"/>
      <w:lang w:eastAsia="en-US"/>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Rutenettabell7fargerik">
    <w:name w:val="Grid Table 7 Colorful"/>
    <w:basedOn w:val="Vanligtabell"/>
    <w:uiPriority w:val="52"/>
    <w:rsid w:val="00640662"/>
    <w:pPr>
      <w:spacing w:after="0" w:line="240" w:lineRule="auto"/>
    </w:pPr>
    <w:rPr>
      <w:rFonts w:eastAsiaTheme="minorHAnsi"/>
      <w:color w:val="000000" w:themeColor="text1"/>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640662"/>
    <w:pPr>
      <w:spacing w:after="0" w:line="240" w:lineRule="auto"/>
    </w:pPr>
    <w:rPr>
      <w:rFonts w:eastAsiaTheme="minorHAnsi"/>
      <w:color w:val="0F4761" w:themeColor="accent1" w:themeShade="BF"/>
      <w:sz w:val="20"/>
      <w:szCs w:val="20"/>
      <w:lang w:eastAsia="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Rutenettabell7fargerikuthevingsfarge2">
    <w:name w:val="Grid Table 7 Colorful Accent 2"/>
    <w:basedOn w:val="Vanligtabell"/>
    <w:uiPriority w:val="52"/>
    <w:rsid w:val="00640662"/>
    <w:pPr>
      <w:spacing w:after="0" w:line="240" w:lineRule="auto"/>
    </w:pPr>
    <w:rPr>
      <w:rFonts w:eastAsiaTheme="minorHAnsi"/>
      <w:color w:val="BF4E14" w:themeColor="accent2" w:themeShade="BF"/>
      <w:sz w:val="20"/>
      <w:szCs w:val="20"/>
      <w:lang w:eastAsia="en-US"/>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Rutenettabell7fargerikuthevingsfarge3">
    <w:name w:val="Grid Table 7 Colorful Accent 3"/>
    <w:basedOn w:val="Vanligtabell"/>
    <w:uiPriority w:val="52"/>
    <w:rsid w:val="00640662"/>
    <w:pPr>
      <w:spacing w:after="0" w:line="240" w:lineRule="auto"/>
    </w:pPr>
    <w:rPr>
      <w:rFonts w:eastAsiaTheme="minorHAnsi"/>
      <w:color w:val="124F1A" w:themeColor="accent3" w:themeShade="BF"/>
      <w:sz w:val="20"/>
      <w:szCs w:val="20"/>
      <w:lang w:eastAsia="en-US"/>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Rutenettabell7fargerikuthevingsfarge4">
    <w:name w:val="Grid Table 7 Colorful Accent 4"/>
    <w:basedOn w:val="Vanligtabell"/>
    <w:uiPriority w:val="52"/>
    <w:rsid w:val="00640662"/>
    <w:pPr>
      <w:spacing w:after="0" w:line="240" w:lineRule="auto"/>
    </w:pPr>
    <w:rPr>
      <w:rFonts w:eastAsiaTheme="minorHAnsi"/>
      <w:color w:val="0B769F" w:themeColor="accent4" w:themeShade="BF"/>
      <w:sz w:val="20"/>
      <w:szCs w:val="20"/>
      <w:lang w:eastAsia="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Rutenettabell7fargerikuthevingsfarge5">
    <w:name w:val="Grid Table 7 Colorful Accent 5"/>
    <w:basedOn w:val="Vanligtabell"/>
    <w:uiPriority w:val="52"/>
    <w:rsid w:val="00640662"/>
    <w:pPr>
      <w:spacing w:after="0" w:line="240" w:lineRule="auto"/>
    </w:pPr>
    <w:rPr>
      <w:rFonts w:eastAsiaTheme="minorHAnsi"/>
      <w:color w:val="77206D" w:themeColor="accent5" w:themeShade="BF"/>
      <w:sz w:val="20"/>
      <w:szCs w:val="20"/>
      <w:lang w:eastAsia="en-US"/>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Rutenettabell7fargerikuthevingsfarge6">
    <w:name w:val="Grid Table 7 Colorful Accent 6"/>
    <w:basedOn w:val="Vanligtabell"/>
    <w:uiPriority w:val="52"/>
    <w:rsid w:val="00640662"/>
    <w:pPr>
      <w:spacing w:after="0" w:line="240" w:lineRule="auto"/>
    </w:pPr>
    <w:rPr>
      <w:rFonts w:eastAsiaTheme="minorHAnsi"/>
      <w:color w:val="3A7C22" w:themeColor="accent6" w:themeShade="BF"/>
      <w:sz w:val="20"/>
      <w:szCs w:val="20"/>
      <w:lang w:eastAsia="en-US"/>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styleId="Emneknagg">
    <w:name w:val="Hashtag"/>
    <w:basedOn w:val="Standardskriftforavsnitt"/>
    <w:uiPriority w:val="99"/>
    <w:semiHidden/>
    <w:rsid w:val="00640662"/>
    <w:rPr>
      <w:color w:val="2B579A"/>
      <w:shd w:val="clear" w:color="auto" w:fill="E1DFDD"/>
    </w:rPr>
  </w:style>
  <w:style w:type="character" w:styleId="HTML-akronym">
    <w:name w:val="HTML Acronym"/>
    <w:basedOn w:val="Standardskriftforavsnitt"/>
    <w:uiPriority w:val="99"/>
    <w:semiHidden/>
    <w:rsid w:val="00640662"/>
  </w:style>
  <w:style w:type="paragraph" w:styleId="HTML-adresse">
    <w:name w:val="HTML Address"/>
    <w:basedOn w:val="Normal"/>
    <w:link w:val="HTML-adresseTegn"/>
    <w:uiPriority w:val="99"/>
    <w:semiHidden/>
    <w:rsid w:val="00640662"/>
    <w:pPr>
      <w:spacing w:after="0" w:line="240" w:lineRule="auto"/>
    </w:pPr>
    <w:rPr>
      <w:i/>
      <w:iCs/>
    </w:rPr>
  </w:style>
  <w:style w:type="character" w:customStyle="1" w:styleId="HTML-adresseTegn">
    <w:name w:val="HTML-adresse Tegn"/>
    <w:basedOn w:val="Standardskriftforavsnitt"/>
    <w:link w:val="HTML-adresse"/>
    <w:uiPriority w:val="99"/>
    <w:semiHidden/>
    <w:rsid w:val="00640662"/>
    <w:rPr>
      <w:rFonts w:eastAsiaTheme="minorHAnsi"/>
      <w:i/>
      <w:iCs/>
      <w:sz w:val="20"/>
      <w:szCs w:val="20"/>
      <w:lang w:eastAsia="en-US"/>
    </w:rPr>
  </w:style>
  <w:style w:type="character" w:styleId="HTML-sitat">
    <w:name w:val="HTML Cite"/>
    <w:basedOn w:val="Standardskriftforavsnitt"/>
    <w:uiPriority w:val="99"/>
    <w:semiHidden/>
    <w:rsid w:val="00640662"/>
    <w:rPr>
      <w:i/>
      <w:iCs/>
    </w:rPr>
  </w:style>
  <w:style w:type="character" w:styleId="HTML-kode">
    <w:name w:val="HTML Code"/>
    <w:basedOn w:val="Standardskriftforavsnitt"/>
    <w:uiPriority w:val="99"/>
    <w:semiHidden/>
    <w:rsid w:val="00640662"/>
    <w:rPr>
      <w:rFonts w:ascii="Consolas" w:hAnsi="Consolas"/>
      <w:sz w:val="20"/>
      <w:szCs w:val="20"/>
    </w:rPr>
  </w:style>
  <w:style w:type="character" w:styleId="HTML-definisjon">
    <w:name w:val="HTML Definition"/>
    <w:basedOn w:val="Standardskriftforavsnitt"/>
    <w:uiPriority w:val="99"/>
    <w:semiHidden/>
    <w:rsid w:val="00640662"/>
    <w:rPr>
      <w:i/>
      <w:iCs/>
    </w:rPr>
  </w:style>
  <w:style w:type="character" w:styleId="HTML-tastatur">
    <w:name w:val="HTML Keyboard"/>
    <w:basedOn w:val="Standardskriftforavsnitt"/>
    <w:uiPriority w:val="99"/>
    <w:semiHidden/>
    <w:rsid w:val="00640662"/>
    <w:rPr>
      <w:rFonts w:ascii="Consolas" w:hAnsi="Consolas"/>
      <w:sz w:val="20"/>
      <w:szCs w:val="20"/>
    </w:rPr>
  </w:style>
  <w:style w:type="paragraph" w:styleId="HTML-forhndsformatert">
    <w:name w:val="HTML Preformatted"/>
    <w:basedOn w:val="Normal"/>
    <w:link w:val="HTML-forhndsformatertTegn"/>
    <w:uiPriority w:val="99"/>
    <w:semiHidden/>
    <w:rsid w:val="00640662"/>
    <w:pPr>
      <w:spacing w:after="0" w:line="240" w:lineRule="auto"/>
    </w:pPr>
    <w:rPr>
      <w:rFonts w:ascii="Consolas" w:hAnsi="Consolas"/>
    </w:rPr>
  </w:style>
  <w:style w:type="character" w:customStyle="1" w:styleId="HTML-forhndsformatertTegn">
    <w:name w:val="HTML-forhåndsformatert Tegn"/>
    <w:basedOn w:val="Standardskriftforavsnitt"/>
    <w:link w:val="HTML-forhndsformatert"/>
    <w:uiPriority w:val="99"/>
    <w:semiHidden/>
    <w:rsid w:val="00640662"/>
    <w:rPr>
      <w:rFonts w:ascii="Consolas" w:eastAsiaTheme="minorHAnsi" w:hAnsi="Consolas"/>
      <w:sz w:val="20"/>
      <w:szCs w:val="20"/>
      <w:lang w:eastAsia="en-US"/>
    </w:rPr>
  </w:style>
  <w:style w:type="character" w:styleId="HTML-eksempel">
    <w:name w:val="HTML Sample"/>
    <w:basedOn w:val="Standardskriftforavsnitt"/>
    <w:uiPriority w:val="99"/>
    <w:semiHidden/>
    <w:rsid w:val="00640662"/>
    <w:rPr>
      <w:rFonts w:ascii="Consolas" w:hAnsi="Consolas"/>
      <w:sz w:val="24"/>
      <w:szCs w:val="24"/>
    </w:rPr>
  </w:style>
  <w:style w:type="character" w:styleId="HTML-skrivemaskin">
    <w:name w:val="HTML Typewriter"/>
    <w:basedOn w:val="Standardskriftforavsnitt"/>
    <w:uiPriority w:val="99"/>
    <w:semiHidden/>
    <w:rsid w:val="00640662"/>
    <w:rPr>
      <w:rFonts w:ascii="Consolas" w:hAnsi="Consolas"/>
      <w:sz w:val="20"/>
      <w:szCs w:val="20"/>
    </w:rPr>
  </w:style>
  <w:style w:type="character" w:styleId="HTML-variabel">
    <w:name w:val="HTML Variable"/>
    <w:basedOn w:val="Standardskriftforavsnitt"/>
    <w:uiPriority w:val="99"/>
    <w:semiHidden/>
    <w:rsid w:val="00640662"/>
    <w:rPr>
      <w:i/>
      <w:iCs/>
    </w:rPr>
  </w:style>
  <w:style w:type="character" w:styleId="Hyperkobling">
    <w:name w:val="Hyperlink"/>
    <w:basedOn w:val="Standardskriftforavsnitt"/>
    <w:uiPriority w:val="99"/>
    <w:rsid w:val="00640662"/>
    <w:rPr>
      <w:color w:val="467886" w:themeColor="hyperlink"/>
      <w:u w:val="single"/>
    </w:rPr>
  </w:style>
  <w:style w:type="paragraph" w:styleId="Indeks1">
    <w:name w:val="index 1"/>
    <w:basedOn w:val="Normal"/>
    <w:next w:val="Normal"/>
    <w:autoRedefine/>
    <w:uiPriority w:val="99"/>
    <w:semiHidden/>
    <w:rsid w:val="00640662"/>
    <w:pPr>
      <w:spacing w:after="0" w:line="240" w:lineRule="auto"/>
      <w:ind w:left="220" w:hanging="220"/>
    </w:pPr>
  </w:style>
  <w:style w:type="paragraph" w:styleId="Indeks2">
    <w:name w:val="index 2"/>
    <w:basedOn w:val="Normal"/>
    <w:next w:val="Normal"/>
    <w:autoRedefine/>
    <w:uiPriority w:val="99"/>
    <w:semiHidden/>
    <w:rsid w:val="00640662"/>
    <w:pPr>
      <w:spacing w:after="0" w:line="240" w:lineRule="auto"/>
      <w:ind w:left="440" w:hanging="220"/>
    </w:pPr>
  </w:style>
  <w:style w:type="paragraph" w:styleId="Indeks3">
    <w:name w:val="index 3"/>
    <w:basedOn w:val="Normal"/>
    <w:next w:val="Normal"/>
    <w:autoRedefine/>
    <w:uiPriority w:val="99"/>
    <w:semiHidden/>
    <w:rsid w:val="00640662"/>
    <w:pPr>
      <w:spacing w:after="0" w:line="240" w:lineRule="auto"/>
      <w:ind w:left="660" w:hanging="220"/>
    </w:pPr>
  </w:style>
  <w:style w:type="paragraph" w:styleId="Indeks4">
    <w:name w:val="index 4"/>
    <w:basedOn w:val="Normal"/>
    <w:next w:val="Normal"/>
    <w:autoRedefine/>
    <w:uiPriority w:val="99"/>
    <w:semiHidden/>
    <w:rsid w:val="00640662"/>
    <w:pPr>
      <w:spacing w:after="0" w:line="240" w:lineRule="auto"/>
      <w:ind w:left="880" w:hanging="220"/>
    </w:pPr>
  </w:style>
  <w:style w:type="paragraph" w:styleId="Indeks5">
    <w:name w:val="index 5"/>
    <w:basedOn w:val="Normal"/>
    <w:next w:val="Normal"/>
    <w:autoRedefine/>
    <w:uiPriority w:val="99"/>
    <w:semiHidden/>
    <w:rsid w:val="00640662"/>
    <w:pPr>
      <w:spacing w:after="0" w:line="240" w:lineRule="auto"/>
      <w:ind w:left="1100" w:hanging="220"/>
    </w:pPr>
  </w:style>
  <w:style w:type="paragraph" w:styleId="Indeks6">
    <w:name w:val="index 6"/>
    <w:basedOn w:val="Normal"/>
    <w:next w:val="Normal"/>
    <w:autoRedefine/>
    <w:uiPriority w:val="99"/>
    <w:semiHidden/>
    <w:rsid w:val="00640662"/>
    <w:pPr>
      <w:spacing w:after="0" w:line="240" w:lineRule="auto"/>
      <w:ind w:left="1320" w:hanging="220"/>
    </w:pPr>
  </w:style>
  <w:style w:type="paragraph" w:styleId="Indeks7">
    <w:name w:val="index 7"/>
    <w:basedOn w:val="Normal"/>
    <w:next w:val="Normal"/>
    <w:autoRedefine/>
    <w:uiPriority w:val="99"/>
    <w:semiHidden/>
    <w:rsid w:val="00640662"/>
    <w:pPr>
      <w:spacing w:after="0" w:line="240" w:lineRule="auto"/>
      <w:ind w:left="1540" w:hanging="220"/>
    </w:pPr>
  </w:style>
  <w:style w:type="paragraph" w:styleId="Indeks8">
    <w:name w:val="index 8"/>
    <w:basedOn w:val="Normal"/>
    <w:next w:val="Normal"/>
    <w:autoRedefine/>
    <w:uiPriority w:val="99"/>
    <w:semiHidden/>
    <w:rsid w:val="00640662"/>
    <w:pPr>
      <w:spacing w:after="0" w:line="240" w:lineRule="auto"/>
      <w:ind w:left="1760" w:hanging="220"/>
    </w:pPr>
  </w:style>
  <w:style w:type="paragraph" w:styleId="Indeks9">
    <w:name w:val="index 9"/>
    <w:basedOn w:val="Normal"/>
    <w:next w:val="Normal"/>
    <w:autoRedefine/>
    <w:uiPriority w:val="99"/>
    <w:semiHidden/>
    <w:rsid w:val="00640662"/>
    <w:pPr>
      <w:spacing w:after="0" w:line="240" w:lineRule="auto"/>
      <w:ind w:left="1980" w:hanging="220"/>
    </w:pPr>
  </w:style>
  <w:style w:type="paragraph" w:styleId="Stikkordregisteroverskrift">
    <w:name w:val="index heading"/>
    <w:basedOn w:val="Normal"/>
    <w:next w:val="Indeks1"/>
    <w:uiPriority w:val="99"/>
    <w:semiHidden/>
    <w:rsid w:val="00640662"/>
    <w:rPr>
      <w:rFonts w:asciiTheme="majorHAnsi" w:eastAsiaTheme="majorEastAsia" w:hAnsiTheme="majorHAnsi" w:cstheme="majorBidi"/>
      <w:b/>
      <w:bCs/>
    </w:rPr>
  </w:style>
  <w:style w:type="character" w:styleId="Sterkutheving">
    <w:name w:val="Intense Emphasis"/>
    <w:basedOn w:val="Standardskriftforavsnitt"/>
    <w:uiPriority w:val="21"/>
    <w:qFormat/>
    <w:rsid w:val="00640662"/>
    <w:rPr>
      <w:i/>
      <w:iCs/>
      <w:color w:val="156082" w:themeColor="accent1"/>
    </w:rPr>
  </w:style>
  <w:style w:type="paragraph" w:styleId="Sterktsitat">
    <w:name w:val="Intense Quote"/>
    <w:basedOn w:val="Normal"/>
    <w:next w:val="Normal"/>
    <w:link w:val="SterktsitatTegn"/>
    <w:uiPriority w:val="30"/>
    <w:semiHidden/>
    <w:qFormat/>
    <w:rsid w:val="00640662"/>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SterktsitatTegn">
    <w:name w:val="Sterkt sitat Tegn"/>
    <w:basedOn w:val="Standardskriftforavsnitt"/>
    <w:link w:val="Sterktsitat"/>
    <w:uiPriority w:val="30"/>
    <w:semiHidden/>
    <w:rsid w:val="00640662"/>
    <w:rPr>
      <w:rFonts w:eastAsiaTheme="minorHAnsi"/>
      <w:i/>
      <w:iCs/>
      <w:color w:val="156082" w:themeColor="accent1"/>
      <w:sz w:val="20"/>
      <w:szCs w:val="20"/>
      <w:lang w:eastAsia="en-US"/>
    </w:rPr>
  </w:style>
  <w:style w:type="character" w:styleId="Sterkreferanse">
    <w:name w:val="Intense Reference"/>
    <w:basedOn w:val="Standardskriftforavsnitt"/>
    <w:uiPriority w:val="32"/>
    <w:semiHidden/>
    <w:qFormat/>
    <w:rsid w:val="00640662"/>
    <w:rPr>
      <w:b/>
      <w:bCs/>
      <w:smallCaps/>
      <w:color w:val="156082" w:themeColor="accent1"/>
      <w:spacing w:val="5"/>
    </w:rPr>
  </w:style>
  <w:style w:type="table" w:styleId="Lystrutenett">
    <w:name w:val="Light Grid"/>
    <w:basedOn w:val="Vanligtabell"/>
    <w:uiPriority w:val="62"/>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ystrutenettuthevingsfarge2">
    <w:name w:val="Light Grid Accent 2"/>
    <w:basedOn w:val="Vanligtabell"/>
    <w:uiPriority w:val="62"/>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ystrutenettuthevingsfarge3">
    <w:name w:val="Light Grid Accent 3"/>
    <w:basedOn w:val="Vanligtabell"/>
    <w:uiPriority w:val="62"/>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ystrutenettuthevingsfarge4">
    <w:name w:val="Light Grid Accent 4"/>
    <w:basedOn w:val="Vanligtabell"/>
    <w:uiPriority w:val="62"/>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ystrutenettuthevingsfarge5">
    <w:name w:val="Light Grid Accent 5"/>
    <w:basedOn w:val="Vanligtabell"/>
    <w:uiPriority w:val="62"/>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ystrutenettuthevingsfarge6">
    <w:name w:val="Light Grid Accent 6"/>
    <w:basedOn w:val="Vanligtabell"/>
    <w:uiPriority w:val="62"/>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ysliste">
    <w:name w:val="Light List"/>
    <w:basedOn w:val="Vanligtabell"/>
    <w:uiPriority w:val="61"/>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yslisteuthevingsfarge2">
    <w:name w:val="Light List Accent 2"/>
    <w:basedOn w:val="Vanligtabell"/>
    <w:uiPriority w:val="61"/>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yslisteuthevingsfarge3">
    <w:name w:val="Light List Accent 3"/>
    <w:basedOn w:val="Vanligtabell"/>
    <w:uiPriority w:val="61"/>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yslisteuthevingsfarge4">
    <w:name w:val="Light List Accent 4"/>
    <w:basedOn w:val="Vanligtabell"/>
    <w:uiPriority w:val="61"/>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yslisteuthevingsfarge5">
    <w:name w:val="Light List Accent 5"/>
    <w:basedOn w:val="Vanligtabell"/>
    <w:uiPriority w:val="61"/>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yslisteuthevingsfarge6">
    <w:name w:val="Light List Accent 6"/>
    <w:basedOn w:val="Vanligtabell"/>
    <w:uiPriority w:val="61"/>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ysskyggelegging">
    <w:name w:val="Light Shading"/>
    <w:basedOn w:val="Vanligtabell"/>
    <w:uiPriority w:val="60"/>
    <w:semiHidden/>
    <w:unhideWhenUsed/>
    <w:rsid w:val="00640662"/>
    <w:pPr>
      <w:spacing w:after="0" w:line="240" w:lineRule="auto"/>
    </w:pPr>
    <w:rPr>
      <w:rFonts w:eastAsiaTheme="minorHAnsi"/>
      <w:color w:val="000000" w:themeColor="text1" w:themeShade="BF"/>
      <w:sz w:val="20"/>
      <w:szCs w:val="20"/>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640662"/>
    <w:pPr>
      <w:spacing w:after="0" w:line="240" w:lineRule="auto"/>
    </w:pPr>
    <w:rPr>
      <w:rFonts w:eastAsiaTheme="minorHAnsi"/>
      <w:color w:val="0F4761" w:themeColor="accent1" w:themeShade="BF"/>
      <w:sz w:val="20"/>
      <w:szCs w:val="20"/>
      <w:lang w:eastAsia="en-US"/>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ysskyggelegginguthevingsfarge2">
    <w:name w:val="Light Shading Accent 2"/>
    <w:basedOn w:val="Vanligtabell"/>
    <w:uiPriority w:val="60"/>
    <w:semiHidden/>
    <w:unhideWhenUsed/>
    <w:rsid w:val="00640662"/>
    <w:pPr>
      <w:spacing w:after="0" w:line="240" w:lineRule="auto"/>
    </w:pPr>
    <w:rPr>
      <w:rFonts w:eastAsiaTheme="minorHAnsi"/>
      <w:color w:val="BF4E14" w:themeColor="accent2" w:themeShade="BF"/>
      <w:sz w:val="20"/>
      <w:szCs w:val="20"/>
      <w:lang w:eastAsia="en-US"/>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ysskyggelegginguthevingsfarge3">
    <w:name w:val="Light Shading Accent 3"/>
    <w:basedOn w:val="Vanligtabell"/>
    <w:uiPriority w:val="60"/>
    <w:semiHidden/>
    <w:unhideWhenUsed/>
    <w:rsid w:val="00640662"/>
    <w:pPr>
      <w:spacing w:after="0" w:line="240" w:lineRule="auto"/>
    </w:pPr>
    <w:rPr>
      <w:rFonts w:eastAsiaTheme="minorHAnsi"/>
      <w:color w:val="124F1A" w:themeColor="accent3" w:themeShade="BF"/>
      <w:sz w:val="20"/>
      <w:szCs w:val="20"/>
      <w:lang w:eastAsia="en-US"/>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ysskyggelegginguthevingsfarge4">
    <w:name w:val="Light Shading Accent 4"/>
    <w:basedOn w:val="Vanligtabell"/>
    <w:uiPriority w:val="60"/>
    <w:semiHidden/>
    <w:unhideWhenUsed/>
    <w:rsid w:val="00640662"/>
    <w:pPr>
      <w:spacing w:after="0" w:line="240" w:lineRule="auto"/>
    </w:pPr>
    <w:rPr>
      <w:rFonts w:eastAsiaTheme="minorHAnsi"/>
      <w:color w:val="0B769F" w:themeColor="accent4" w:themeShade="BF"/>
      <w:sz w:val="20"/>
      <w:szCs w:val="20"/>
      <w:lang w:eastAsia="en-US"/>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ysskyggelegginguthevingsfarge5">
    <w:name w:val="Light Shading Accent 5"/>
    <w:basedOn w:val="Vanligtabell"/>
    <w:uiPriority w:val="60"/>
    <w:semiHidden/>
    <w:unhideWhenUsed/>
    <w:rsid w:val="00640662"/>
    <w:pPr>
      <w:spacing w:after="0" w:line="240" w:lineRule="auto"/>
    </w:pPr>
    <w:rPr>
      <w:rFonts w:eastAsiaTheme="minorHAnsi"/>
      <w:color w:val="77206D" w:themeColor="accent5" w:themeShade="BF"/>
      <w:sz w:val="20"/>
      <w:szCs w:val="20"/>
      <w:lang w:eastAsia="en-US"/>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ysskyggelegginguthevingsfarge6">
    <w:name w:val="Light Shading Accent 6"/>
    <w:basedOn w:val="Vanligtabell"/>
    <w:uiPriority w:val="60"/>
    <w:semiHidden/>
    <w:unhideWhenUsed/>
    <w:rsid w:val="00640662"/>
    <w:pPr>
      <w:spacing w:after="0" w:line="240" w:lineRule="auto"/>
    </w:pPr>
    <w:rPr>
      <w:rFonts w:eastAsiaTheme="minorHAnsi"/>
      <w:color w:val="3A7C22" w:themeColor="accent6" w:themeShade="BF"/>
      <w:sz w:val="20"/>
      <w:szCs w:val="20"/>
      <w:lang w:eastAsia="en-US"/>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jenummer">
    <w:name w:val="line number"/>
    <w:basedOn w:val="Standardskriftforavsnitt"/>
    <w:uiPriority w:val="99"/>
    <w:semiHidden/>
    <w:rsid w:val="00640662"/>
  </w:style>
  <w:style w:type="paragraph" w:styleId="Liste">
    <w:name w:val="List"/>
    <w:basedOn w:val="Normal"/>
    <w:uiPriority w:val="99"/>
    <w:semiHidden/>
    <w:rsid w:val="00640662"/>
    <w:pPr>
      <w:ind w:left="283" w:hanging="283"/>
      <w:contextualSpacing/>
    </w:pPr>
  </w:style>
  <w:style w:type="paragraph" w:styleId="Liste2">
    <w:name w:val="List 2"/>
    <w:basedOn w:val="Normal"/>
    <w:uiPriority w:val="99"/>
    <w:semiHidden/>
    <w:rsid w:val="00640662"/>
    <w:pPr>
      <w:ind w:left="566" w:hanging="283"/>
      <w:contextualSpacing/>
    </w:pPr>
  </w:style>
  <w:style w:type="paragraph" w:styleId="Liste3">
    <w:name w:val="List 3"/>
    <w:basedOn w:val="Normal"/>
    <w:uiPriority w:val="99"/>
    <w:semiHidden/>
    <w:rsid w:val="00640662"/>
    <w:pPr>
      <w:ind w:left="849" w:hanging="283"/>
      <w:contextualSpacing/>
    </w:pPr>
  </w:style>
  <w:style w:type="paragraph" w:styleId="Liste4">
    <w:name w:val="List 4"/>
    <w:basedOn w:val="Normal"/>
    <w:uiPriority w:val="99"/>
    <w:semiHidden/>
    <w:rsid w:val="00640662"/>
    <w:pPr>
      <w:ind w:left="1132" w:hanging="283"/>
      <w:contextualSpacing/>
    </w:pPr>
  </w:style>
  <w:style w:type="paragraph" w:styleId="Liste5">
    <w:name w:val="List 5"/>
    <w:basedOn w:val="Normal"/>
    <w:uiPriority w:val="99"/>
    <w:semiHidden/>
    <w:rsid w:val="00640662"/>
    <w:pPr>
      <w:ind w:left="1415" w:hanging="283"/>
      <w:contextualSpacing/>
    </w:pPr>
  </w:style>
  <w:style w:type="paragraph" w:styleId="Punktliste">
    <w:name w:val="List Bullet"/>
    <w:basedOn w:val="Normal"/>
    <w:uiPriority w:val="99"/>
    <w:qFormat/>
    <w:rsid w:val="00640662"/>
    <w:pPr>
      <w:numPr>
        <w:numId w:val="5"/>
      </w:numPr>
      <w:contextualSpacing/>
    </w:pPr>
  </w:style>
  <w:style w:type="paragraph" w:styleId="Punktliste2">
    <w:name w:val="List Bullet 2"/>
    <w:basedOn w:val="Normal"/>
    <w:uiPriority w:val="99"/>
    <w:semiHidden/>
    <w:rsid w:val="00640662"/>
    <w:pPr>
      <w:numPr>
        <w:numId w:val="6"/>
      </w:numPr>
      <w:contextualSpacing/>
    </w:pPr>
  </w:style>
  <w:style w:type="paragraph" w:styleId="Punktliste3">
    <w:name w:val="List Bullet 3"/>
    <w:basedOn w:val="Normal"/>
    <w:uiPriority w:val="99"/>
    <w:semiHidden/>
    <w:rsid w:val="00640662"/>
    <w:pPr>
      <w:numPr>
        <w:numId w:val="7"/>
      </w:numPr>
      <w:contextualSpacing/>
    </w:pPr>
  </w:style>
  <w:style w:type="paragraph" w:styleId="Punktliste4">
    <w:name w:val="List Bullet 4"/>
    <w:basedOn w:val="Normal"/>
    <w:uiPriority w:val="99"/>
    <w:semiHidden/>
    <w:rsid w:val="00640662"/>
    <w:pPr>
      <w:numPr>
        <w:numId w:val="8"/>
      </w:numPr>
      <w:contextualSpacing/>
    </w:pPr>
  </w:style>
  <w:style w:type="paragraph" w:styleId="Punktliste5">
    <w:name w:val="List Bullet 5"/>
    <w:basedOn w:val="Normal"/>
    <w:uiPriority w:val="99"/>
    <w:semiHidden/>
    <w:rsid w:val="00640662"/>
    <w:pPr>
      <w:numPr>
        <w:numId w:val="9"/>
      </w:numPr>
      <w:contextualSpacing/>
    </w:pPr>
  </w:style>
  <w:style w:type="paragraph" w:styleId="Liste-forts">
    <w:name w:val="List Continue"/>
    <w:basedOn w:val="Normal"/>
    <w:uiPriority w:val="99"/>
    <w:semiHidden/>
    <w:rsid w:val="00640662"/>
    <w:pPr>
      <w:ind w:left="283"/>
      <w:contextualSpacing/>
    </w:pPr>
  </w:style>
  <w:style w:type="paragraph" w:styleId="Liste-forts2">
    <w:name w:val="List Continue 2"/>
    <w:basedOn w:val="Normal"/>
    <w:uiPriority w:val="99"/>
    <w:semiHidden/>
    <w:rsid w:val="00640662"/>
    <w:pPr>
      <w:ind w:left="566"/>
      <w:contextualSpacing/>
    </w:pPr>
  </w:style>
  <w:style w:type="paragraph" w:styleId="Liste-forts3">
    <w:name w:val="List Continue 3"/>
    <w:basedOn w:val="Normal"/>
    <w:uiPriority w:val="99"/>
    <w:semiHidden/>
    <w:rsid w:val="00640662"/>
    <w:pPr>
      <w:ind w:left="849"/>
      <w:contextualSpacing/>
    </w:pPr>
  </w:style>
  <w:style w:type="paragraph" w:styleId="Liste-forts4">
    <w:name w:val="List Continue 4"/>
    <w:basedOn w:val="Normal"/>
    <w:uiPriority w:val="99"/>
    <w:semiHidden/>
    <w:rsid w:val="00640662"/>
    <w:pPr>
      <w:ind w:left="1132"/>
      <w:contextualSpacing/>
    </w:pPr>
  </w:style>
  <w:style w:type="paragraph" w:styleId="Liste-forts5">
    <w:name w:val="List Continue 5"/>
    <w:basedOn w:val="Normal"/>
    <w:uiPriority w:val="99"/>
    <w:semiHidden/>
    <w:rsid w:val="00640662"/>
    <w:pPr>
      <w:ind w:left="1415"/>
      <w:contextualSpacing/>
    </w:pPr>
  </w:style>
  <w:style w:type="paragraph" w:styleId="Nummerertliste">
    <w:name w:val="List Number"/>
    <w:basedOn w:val="Normal"/>
    <w:uiPriority w:val="99"/>
    <w:rsid w:val="00640662"/>
    <w:pPr>
      <w:numPr>
        <w:numId w:val="10"/>
      </w:numPr>
      <w:contextualSpacing/>
    </w:pPr>
  </w:style>
  <w:style w:type="paragraph" w:styleId="Nummerertliste2">
    <w:name w:val="List Number 2"/>
    <w:basedOn w:val="Normal"/>
    <w:uiPriority w:val="99"/>
    <w:semiHidden/>
    <w:rsid w:val="00640662"/>
    <w:pPr>
      <w:numPr>
        <w:numId w:val="11"/>
      </w:numPr>
      <w:contextualSpacing/>
    </w:pPr>
  </w:style>
  <w:style w:type="paragraph" w:styleId="Nummerertliste3">
    <w:name w:val="List Number 3"/>
    <w:basedOn w:val="Normal"/>
    <w:uiPriority w:val="99"/>
    <w:semiHidden/>
    <w:rsid w:val="00640662"/>
    <w:pPr>
      <w:numPr>
        <w:numId w:val="12"/>
      </w:numPr>
      <w:contextualSpacing/>
    </w:pPr>
  </w:style>
  <w:style w:type="paragraph" w:styleId="Nummerertliste4">
    <w:name w:val="List Number 4"/>
    <w:basedOn w:val="Normal"/>
    <w:uiPriority w:val="99"/>
    <w:semiHidden/>
    <w:rsid w:val="00640662"/>
    <w:pPr>
      <w:numPr>
        <w:numId w:val="13"/>
      </w:numPr>
      <w:contextualSpacing/>
    </w:pPr>
  </w:style>
  <w:style w:type="paragraph" w:styleId="Nummerertliste5">
    <w:name w:val="List Number 5"/>
    <w:basedOn w:val="Normal"/>
    <w:uiPriority w:val="99"/>
    <w:semiHidden/>
    <w:rsid w:val="00640662"/>
    <w:pPr>
      <w:numPr>
        <w:numId w:val="14"/>
      </w:numPr>
      <w:contextualSpacing/>
    </w:pPr>
  </w:style>
  <w:style w:type="table" w:styleId="Listetabell1lys">
    <w:name w:val="List Table 1 Light"/>
    <w:basedOn w:val="Vanligtabell"/>
    <w:uiPriority w:val="46"/>
    <w:rsid w:val="00640662"/>
    <w:pPr>
      <w:spacing w:after="0" w:line="240" w:lineRule="auto"/>
    </w:pPr>
    <w:rPr>
      <w:rFonts w:eastAsiaTheme="minorHAnsi"/>
      <w:sz w:val="20"/>
      <w:szCs w:val="20"/>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640662"/>
    <w:pPr>
      <w:spacing w:after="0" w:line="240" w:lineRule="auto"/>
    </w:pPr>
    <w:rPr>
      <w:rFonts w:eastAsiaTheme="minorHAnsi"/>
      <w:sz w:val="20"/>
      <w:szCs w:val="20"/>
      <w:lang w:eastAsia="en-US"/>
    </w:r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etabell1lysuthevingsfarge2">
    <w:name w:val="List Table 1 Light Accent 2"/>
    <w:basedOn w:val="Vanligtabell"/>
    <w:uiPriority w:val="46"/>
    <w:rsid w:val="00640662"/>
    <w:pPr>
      <w:spacing w:after="0" w:line="240" w:lineRule="auto"/>
    </w:pPr>
    <w:rPr>
      <w:rFonts w:eastAsiaTheme="minorHAnsi"/>
      <w:sz w:val="20"/>
      <w:szCs w:val="20"/>
      <w:lang w:eastAsia="en-US"/>
    </w:r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ell1lysuthevingsfarge3">
    <w:name w:val="List Table 1 Light Accent 3"/>
    <w:basedOn w:val="Vanligtabell"/>
    <w:uiPriority w:val="46"/>
    <w:rsid w:val="00640662"/>
    <w:pPr>
      <w:spacing w:after="0" w:line="240" w:lineRule="auto"/>
    </w:pPr>
    <w:rPr>
      <w:rFonts w:eastAsiaTheme="minorHAnsi"/>
      <w:sz w:val="20"/>
      <w:szCs w:val="20"/>
      <w:lang w:eastAsia="en-US"/>
    </w:r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tabell1lysuthevingsfarge4">
    <w:name w:val="List Table 1 Light Accent 4"/>
    <w:basedOn w:val="Vanligtabell"/>
    <w:uiPriority w:val="46"/>
    <w:rsid w:val="00640662"/>
    <w:pPr>
      <w:spacing w:after="0" w:line="240" w:lineRule="auto"/>
    </w:pPr>
    <w:rPr>
      <w:rFonts w:eastAsiaTheme="minorHAnsi"/>
      <w:sz w:val="20"/>
      <w:szCs w:val="20"/>
      <w:lang w:eastAsia="en-US"/>
    </w:r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tabell1lysuthevingsfarge5">
    <w:name w:val="List Table 1 Light Accent 5"/>
    <w:basedOn w:val="Vanligtabell"/>
    <w:uiPriority w:val="46"/>
    <w:rsid w:val="00640662"/>
    <w:pPr>
      <w:spacing w:after="0" w:line="240" w:lineRule="auto"/>
    </w:pPr>
    <w:rPr>
      <w:rFonts w:eastAsiaTheme="minorHAnsi"/>
      <w:sz w:val="20"/>
      <w:szCs w:val="20"/>
      <w:lang w:eastAsia="en-US"/>
    </w:r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tabell1lysuthevingsfarge6">
    <w:name w:val="List Table 1 Light Accent 6"/>
    <w:basedOn w:val="Vanligtabell"/>
    <w:uiPriority w:val="46"/>
    <w:rsid w:val="00640662"/>
    <w:pPr>
      <w:spacing w:after="0" w:line="240" w:lineRule="auto"/>
    </w:pPr>
    <w:rPr>
      <w:rFonts w:eastAsiaTheme="minorHAnsi"/>
      <w:sz w:val="20"/>
      <w:szCs w:val="20"/>
      <w:lang w:eastAsia="en-US"/>
    </w:r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tabell2">
    <w:name w:val="List Table 2"/>
    <w:basedOn w:val="Vanligtabell"/>
    <w:uiPriority w:val="47"/>
    <w:rsid w:val="00640662"/>
    <w:pPr>
      <w:spacing w:after="0" w:line="240" w:lineRule="auto"/>
    </w:pPr>
    <w:rPr>
      <w:rFonts w:eastAsiaTheme="minorHAnsi"/>
      <w:sz w:val="20"/>
      <w:szCs w:val="20"/>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640662"/>
    <w:pPr>
      <w:spacing w:after="0" w:line="240" w:lineRule="auto"/>
    </w:pPr>
    <w:rPr>
      <w:rFonts w:eastAsiaTheme="minorHAnsi"/>
      <w:sz w:val="20"/>
      <w:szCs w:val="20"/>
      <w:lang w:eastAsia="en-US"/>
    </w:r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etabell2uthevingsfarge2">
    <w:name w:val="List Table 2 Accent 2"/>
    <w:basedOn w:val="Vanligtabell"/>
    <w:uiPriority w:val="47"/>
    <w:rsid w:val="00640662"/>
    <w:pPr>
      <w:spacing w:after="0" w:line="240" w:lineRule="auto"/>
    </w:pPr>
    <w:rPr>
      <w:rFonts w:eastAsiaTheme="minorHAnsi"/>
      <w:sz w:val="20"/>
      <w:szCs w:val="20"/>
      <w:lang w:eastAsia="en-US"/>
    </w:r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ell2uthevingsfarge3">
    <w:name w:val="List Table 2 Accent 3"/>
    <w:basedOn w:val="Vanligtabell"/>
    <w:uiPriority w:val="47"/>
    <w:rsid w:val="00640662"/>
    <w:pPr>
      <w:spacing w:after="0" w:line="240" w:lineRule="auto"/>
    </w:pPr>
    <w:rPr>
      <w:rFonts w:eastAsiaTheme="minorHAnsi"/>
      <w:sz w:val="20"/>
      <w:szCs w:val="20"/>
      <w:lang w:eastAsia="en-US"/>
    </w:r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tabell2uthevingsfarge4">
    <w:name w:val="List Table 2 Accent 4"/>
    <w:basedOn w:val="Vanligtabell"/>
    <w:uiPriority w:val="47"/>
    <w:rsid w:val="00640662"/>
    <w:pPr>
      <w:spacing w:after="0" w:line="240" w:lineRule="auto"/>
    </w:pPr>
    <w:rPr>
      <w:rFonts w:eastAsiaTheme="minorHAnsi"/>
      <w:sz w:val="20"/>
      <w:szCs w:val="20"/>
      <w:lang w:eastAsia="en-US"/>
    </w:r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tabell2uthevingsfarge5">
    <w:name w:val="List Table 2 Accent 5"/>
    <w:basedOn w:val="Vanligtabell"/>
    <w:uiPriority w:val="47"/>
    <w:rsid w:val="00640662"/>
    <w:pPr>
      <w:spacing w:after="0" w:line="240" w:lineRule="auto"/>
    </w:pPr>
    <w:rPr>
      <w:rFonts w:eastAsiaTheme="minorHAnsi"/>
      <w:sz w:val="20"/>
      <w:szCs w:val="20"/>
      <w:lang w:eastAsia="en-US"/>
    </w:r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tabell2uthevingsfarge6">
    <w:name w:val="List Table 2 Accent 6"/>
    <w:basedOn w:val="Vanligtabell"/>
    <w:uiPriority w:val="47"/>
    <w:rsid w:val="00640662"/>
    <w:pPr>
      <w:spacing w:after="0" w:line="240" w:lineRule="auto"/>
    </w:pPr>
    <w:rPr>
      <w:rFonts w:eastAsiaTheme="minorHAnsi"/>
      <w:sz w:val="20"/>
      <w:szCs w:val="20"/>
      <w:lang w:eastAsia="en-US"/>
    </w:r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tabell3">
    <w:name w:val="List Table 3"/>
    <w:basedOn w:val="Vanligtabell"/>
    <w:uiPriority w:val="48"/>
    <w:rsid w:val="00640662"/>
    <w:pPr>
      <w:spacing w:after="0" w:line="240" w:lineRule="auto"/>
    </w:pPr>
    <w:rPr>
      <w:rFonts w:eastAsiaTheme="minorHAnsi"/>
      <w:sz w:val="20"/>
      <w:szCs w:val="20"/>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640662"/>
    <w:pPr>
      <w:spacing w:after="0" w:line="240" w:lineRule="auto"/>
    </w:pPr>
    <w:rPr>
      <w:rFonts w:eastAsiaTheme="minorHAnsi"/>
      <w:sz w:val="20"/>
      <w:szCs w:val="20"/>
      <w:lang w:eastAsia="en-US"/>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etabell3uthevingsfarge2">
    <w:name w:val="List Table 3 Accent 2"/>
    <w:basedOn w:val="Vanligtabell"/>
    <w:uiPriority w:val="48"/>
    <w:rsid w:val="00640662"/>
    <w:pPr>
      <w:spacing w:after="0" w:line="240" w:lineRule="auto"/>
    </w:pPr>
    <w:rPr>
      <w:rFonts w:eastAsiaTheme="minorHAnsi"/>
      <w:sz w:val="20"/>
      <w:szCs w:val="20"/>
      <w:lang w:eastAsia="en-US"/>
    </w:r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etabell3uthevingsfarge3">
    <w:name w:val="List Table 3 Accent 3"/>
    <w:basedOn w:val="Vanligtabell"/>
    <w:uiPriority w:val="48"/>
    <w:rsid w:val="00640662"/>
    <w:pPr>
      <w:spacing w:after="0" w:line="240" w:lineRule="auto"/>
    </w:pPr>
    <w:rPr>
      <w:rFonts w:eastAsiaTheme="minorHAnsi"/>
      <w:sz w:val="20"/>
      <w:szCs w:val="20"/>
      <w:lang w:eastAsia="en-US"/>
    </w:r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etabell3uthevingsfarge4">
    <w:name w:val="List Table 3 Accent 4"/>
    <w:basedOn w:val="Vanligtabell"/>
    <w:uiPriority w:val="48"/>
    <w:rsid w:val="00640662"/>
    <w:pPr>
      <w:spacing w:after="0" w:line="240" w:lineRule="auto"/>
    </w:pPr>
    <w:rPr>
      <w:rFonts w:eastAsiaTheme="minorHAnsi"/>
      <w:sz w:val="20"/>
      <w:szCs w:val="20"/>
      <w:lang w:eastAsia="en-US"/>
    </w:r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etabell3uthevingsfarge5">
    <w:name w:val="List Table 3 Accent 5"/>
    <w:basedOn w:val="Vanligtabell"/>
    <w:uiPriority w:val="48"/>
    <w:rsid w:val="00640662"/>
    <w:pPr>
      <w:spacing w:after="0" w:line="240" w:lineRule="auto"/>
    </w:pPr>
    <w:rPr>
      <w:rFonts w:eastAsiaTheme="minorHAnsi"/>
      <w:sz w:val="20"/>
      <w:szCs w:val="20"/>
      <w:lang w:eastAsia="en-US"/>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etabell3uthevingsfarge6">
    <w:name w:val="List Table 3 Accent 6"/>
    <w:basedOn w:val="Vanligtabell"/>
    <w:uiPriority w:val="48"/>
    <w:rsid w:val="00640662"/>
    <w:pPr>
      <w:spacing w:after="0" w:line="240" w:lineRule="auto"/>
    </w:pPr>
    <w:rPr>
      <w:rFonts w:eastAsiaTheme="minorHAnsi"/>
      <w:sz w:val="20"/>
      <w:szCs w:val="20"/>
      <w:lang w:eastAsia="en-US"/>
    </w:r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etabell4">
    <w:name w:val="List Table 4"/>
    <w:basedOn w:val="Vanligtabell"/>
    <w:uiPriority w:val="49"/>
    <w:rsid w:val="00640662"/>
    <w:pPr>
      <w:spacing w:after="0" w:line="240" w:lineRule="auto"/>
    </w:pPr>
    <w:rPr>
      <w:rFonts w:eastAsiaTheme="minorHAnsi"/>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640662"/>
    <w:pPr>
      <w:spacing w:after="0" w:line="240" w:lineRule="auto"/>
    </w:pPr>
    <w:rPr>
      <w:rFonts w:eastAsiaTheme="minorHAnsi"/>
      <w:sz w:val="20"/>
      <w:szCs w:val="20"/>
      <w:lang w:eastAsia="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etabell4uthevingsfarge2">
    <w:name w:val="List Table 4 Accent 2"/>
    <w:basedOn w:val="Vanligtabell"/>
    <w:uiPriority w:val="49"/>
    <w:rsid w:val="00640662"/>
    <w:pPr>
      <w:spacing w:after="0" w:line="240" w:lineRule="auto"/>
    </w:pPr>
    <w:rPr>
      <w:rFonts w:eastAsiaTheme="minorHAnsi"/>
      <w:sz w:val="20"/>
      <w:szCs w:val="20"/>
      <w:lang w:eastAsia="en-US"/>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ell4uthevingsfarge3">
    <w:name w:val="List Table 4 Accent 3"/>
    <w:basedOn w:val="Vanligtabell"/>
    <w:uiPriority w:val="49"/>
    <w:rsid w:val="00640662"/>
    <w:pPr>
      <w:spacing w:after="0" w:line="240" w:lineRule="auto"/>
    </w:pPr>
    <w:rPr>
      <w:rFonts w:eastAsiaTheme="minorHAnsi"/>
      <w:sz w:val="20"/>
      <w:szCs w:val="20"/>
      <w:lang w:eastAsia="en-US"/>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tabell4uthevingsfarge4">
    <w:name w:val="List Table 4 Accent 4"/>
    <w:basedOn w:val="Vanligtabell"/>
    <w:uiPriority w:val="49"/>
    <w:rsid w:val="00640662"/>
    <w:pPr>
      <w:spacing w:after="0" w:line="240" w:lineRule="auto"/>
    </w:pPr>
    <w:rPr>
      <w:rFonts w:eastAsiaTheme="minorHAnsi"/>
      <w:sz w:val="20"/>
      <w:szCs w:val="20"/>
      <w:lang w:eastAsia="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tabell4uthevingsfarge5">
    <w:name w:val="List Table 4 Accent 5"/>
    <w:basedOn w:val="Vanligtabell"/>
    <w:uiPriority w:val="49"/>
    <w:rsid w:val="00640662"/>
    <w:pPr>
      <w:spacing w:after="0" w:line="240" w:lineRule="auto"/>
    </w:pPr>
    <w:rPr>
      <w:rFonts w:eastAsiaTheme="minorHAnsi"/>
      <w:sz w:val="20"/>
      <w:szCs w:val="20"/>
      <w:lang w:eastAsia="en-US"/>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tabell4uthevingsfarge6">
    <w:name w:val="List Table 4 Accent 6"/>
    <w:basedOn w:val="Vanligtabell"/>
    <w:uiPriority w:val="49"/>
    <w:rsid w:val="00640662"/>
    <w:pPr>
      <w:spacing w:after="0" w:line="240" w:lineRule="auto"/>
    </w:pPr>
    <w:rPr>
      <w:rFonts w:eastAsiaTheme="minorHAnsi"/>
      <w:sz w:val="20"/>
      <w:szCs w:val="20"/>
      <w:lang w:eastAsia="en-US"/>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tabell5mrk">
    <w:name w:val="List Table 5 Dark"/>
    <w:basedOn w:val="Vanligtabell"/>
    <w:uiPriority w:val="50"/>
    <w:rsid w:val="00640662"/>
    <w:pPr>
      <w:spacing w:after="0" w:line="240" w:lineRule="auto"/>
    </w:pPr>
    <w:rPr>
      <w:rFonts w:eastAsiaTheme="minorHAnsi"/>
      <w:color w:val="FFFFFF" w:themeColor="background1"/>
      <w:sz w:val="20"/>
      <w:szCs w:val="20"/>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640662"/>
    <w:pPr>
      <w:spacing w:after="0" w:line="240" w:lineRule="auto"/>
    </w:pPr>
    <w:rPr>
      <w:rFonts w:eastAsiaTheme="minorHAnsi"/>
      <w:color w:val="FFFFFF" w:themeColor="background1"/>
      <w:sz w:val="20"/>
      <w:szCs w:val="20"/>
      <w:lang w:eastAsia="en-US"/>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640662"/>
    <w:pPr>
      <w:spacing w:after="0" w:line="240" w:lineRule="auto"/>
    </w:pPr>
    <w:rPr>
      <w:rFonts w:eastAsiaTheme="minorHAnsi"/>
      <w:color w:val="FFFFFF" w:themeColor="background1"/>
      <w:sz w:val="20"/>
      <w:szCs w:val="20"/>
      <w:lang w:eastAsia="en-US"/>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640662"/>
    <w:pPr>
      <w:spacing w:after="0" w:line="240" w:lineRule="auto"/>
    </w:pPr>
    <w:rPr>
      <w:rFonts w:eastAsiaTheme="minorHAnsi"/>
      <w:color w:val="FFFFFF" w:themeColor="background1"/>
      <w:sz w:val="20"/>
      <w:szCs w:val="20"/>
      <w:lang w:eastAsia="en-US"/>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640662"/>
    <w:pPr>
      <w:spacing w:after="0" w:line="240" w:lineRule="auto"/>
    </w:pPr>
    <w:rPr>
      <w:rFonts w:eastAsiaTheme="minorHAnsi"/>
      <w:color w:val="FFFFFF" w:themeColor="background1"/>
      <w:sz w:val="20"/>
      <w:szCs w:val="20"/>
      <w:lang w:eastAsia="en-US"/>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640662"/>
    <w:pPr>
      <w:spacing w:after="0" w:line="240" w:lineRule="auto"/>
    </w:pPr>
    <w:rPr>
      <w:rFonts w:eastAsiaTheme="minorHAnsi"/>
      <w:color w:val="FFFFFF" w:themeColor="background1"/>
      <w:sz w:val="20"/>
      <w:szCs w:val="20"/>
      <w:lang w:eastAsia="en-US"/>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640662"/>
    <w:pPr>
      <w:spacing w:after="0" w:line="240" w:lineRule="auto"/>
    </w:pPr>
    <w:rPr>
      <w:rFonts w:eastAsiaTheme="minorHAnsi"/>
      <w:color w:val="FFFFFF" w:themeColor="background1"/>
      <w:sz w:val="20"/>
      <w:szCs w:val="20"/>
      <w:lang w:eastAsia="en-US"/>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640662"/>
    <w:pPr>
      <w:spacing w:after="0" w:line="240" w:lineRule="auto"/>
    </w:pPr>
    <w:rPr>
      <w:rFonts w:eastAsiaTheme="minorHAnsi"/>
      <w:color w:val="000000" w:themeColor="text1"/>
      <w:sz w:val="20"/>
      <w:szCs w:val="20"/>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640662"/>
    <w:pPr>
      <w:spacing w:after="0" w:line="240" w:lineRule="auto"/>
    </w:pPr>
    <w:rPr>
      <w:rFonts w:eastAsiaTheme="minorHAnsi"/>
      <w:color w:val="0F4761" w:themeColor="accent1" w:themeShade="BF"/>
      <w:sz w:val="20"/>
      <w:szCs w:val="20"/>
      <w:lang w:eastAsia="en-US"/>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etabell6fargerikuthevingsfarge2">
    <w:name w:val="List Table 6 Colorful Accent 2"/>
    <w:basedOn w:val="Vanligtabell"/>
    <w:uiPriority w:val="51"/>
    <w:rsid w:val="00640662"/>
    <w:pPr>
      <w:spacing w:after="0" w:line="240" w:lineRule="auto"/>
    </w:pPr>
    <w:rPr>
      <w:rFonts w:eastAsiaTheme="minorHAnsi"/>
      <w:color w:val="BF4E14" w:themeColor="accent2" w:themeShade="BF"/>
      <w:sz w:val="20"/>
      <w:szCs w:val="20"/>
      <w:lang w:eastAsia="en-US"/>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ell6fargerikuthevingsfarge3">
    <w:name w:val="List Table 6 Colorful Accent 3"/>
    <w:basedOn w:val="Vanligtabell"/>
    <w:uiPriority w:val="51"/>
    <w:rsid w:val="00640662"/>
    <w:pPr>
      <w:spacing w:after="0" w:line="240" w:lineRule="auto"/>
    </w:pPr>
    <w:rPr>
      <w:rFonts w:eastAsiaTheme="minorHAnsi"/>
      <w:color w:val="124F1A" w:themeColor="accent3" w:themeShade="BF"/>
      <w:sz w:val="20"/>
      <w:szCs w:val="20"/>
      <w:lang w:eastAsia="en-US"/>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tabell6fargerikuthevingsfarge4">
    <w:name w:val="List Table 6 Colorful Accent 4"/>
    <w:basedOn w:val="Vanligtabell"/>
    <w:uiPriority w:val="51"/>
    <w:rsid w:val="00640662"/>
    <w:pPr>
      <w:spacing w:after="0" w:line="240" w:lineRule="auto"/>
    </w:pPr>
    <w:rPr>
      <w:rFonts w:eastAsiaTheme="minorHAnsi"/>
      <w:color w:val="0B769F" w:themeColor="accent4" w:themeShade="BF"/>
      <w:sz w:val="20"/>
      <w:szCs w:val="20"/>
      <w:lang w:eastAsia="en-US"/>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tabell6fargerikuthevingsfarge5">
    <w:name w:val="List Table 6 Colorful Accent 5"/>
    <w:basedOn w:val="Vanligtabell"/>
    <w:uiPriority w:val="51"/>
    <w:rsid w:val="00640662"/>
    <w:pPr>
      <w:spacing w:after="0" w:line="240" w:lineRule="auto"/>
    </w:pPr>
    <w:rPr>
      <w:rFonts w:eastAsiaTheme="minorHAnsi"/>
      <w:color w:val="77206D" w:themeColor="accent5" w:themeShade="BF"/>
      <w:sz w:val="20"/>
      <w:szCs w:val="20"/>
      <w:lang w:eastAsia="en-US"/>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tabell6fargerikuthevingsfarge6">
    <w:name w:val="List Table 6 Colorful Accent 6"/>
    <w:basedOn w:val="Vanligtabell"/>
    <w:uiPriority w:val="51"/>
    <w:rsid w:val="00640662"/>
    <w:pPr>
      <w:spacing w:after="0" w:line="240" w:lineRule="auto"/>
    </w:pPr>
    <w:rPr>
      <w:rFonts w:eastAsiaTheme="minorHAnsi"/>
      <w:color w:val="3A7C22" w:themeColor="accent6" w:themeShade="BF"/>
      <w:sz w:val="20"/>
      <w:szCs w:val="20"/>
      <w:lang w:eastAsia="en-US"/>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tabell7fargerik">
    <w:name w:val="List Table 7 Colorful"/>
    <w:basedOn w:val="Vanligtabell"/>
    <w:uiPriority w:val="52"/>
    <w:rsid w:val="00640662"/>
    <w:pPr>
      <w:spacing w:after="0" w:line="240" w:lineRule="auto"/>
    </w:pPr>
    <w:rPr>
      <w:rFonts w:eastAsiaTheme="minorHAnsi"/>
      <w:color w:val="000000" w:themeColor="text1"/>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640662"/>
    <w:pPr>
      <w:spacing w:after="0" w:line="240" w:lineRule="auto"/>
    </w:pPr>
    <w:rPr>
      <w:rFonts w:eastAsiaTheme="minorHAnsi"/>
      <w:color w:val="0F4761" w:themeColor="accent1"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640662"/>
    <w:pPr>
      <w:spacing w:after="0" w:line="240" w:lineRule="auto"/>
    </w:pPr>
    <w:rPr>
      <w:rFonts w:eastAsiaTheme="minorHAnsi"/>
      <w:color w:val="BF4E14" w:themeColor="accent2"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640662"/>
    <w:pPr>
      <w:spacing w:after="0" w:line="240" w:lineRule="auto"/>
    </w:pPr>
    <w:rPr>
      <w:rFonts w:eastAsiaTheme="minorHAnsi"/>
      <w:color w:val="124F1A" w:themeColor="accent3"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640662"/>
    <w:pPr>
      <w:spacing w:after="0" w:line="240" w:lineRule="auto"/>
    </w:pPr>
    <w:rPr>
      <w:rFonts w:eastAsiaTheme="minorHAnsi"/>
      <w:color w:val="0B769F" w:themeColor="accent4"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640662"/>
    <w:pPr>
      <w:spacing w:after="0" w:line="240" w:lineRule="auto"/>
    </w:pPr>
    <w:rPr>
      <w:rFonts w:eastAsiaTheme="minorHAnsi"/>
      <w:color w:val="77206D" w:themeColor="accent5"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640662"/>
    <w:pPr>
      <w:spacing w:after="0" w:line="240" w:lineRule="auto"/>
    </w:pPr>
    <w:rPr>
      <w:rFonts w:eastAsiaTheme="minorHAnsi"/>
      <w:color w:val="3A7C22" w:themeColor="accent6"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640662"/>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MakrotekstTegn">
    <w:name w:val="Makrotekst Tegn"/>
    <w:basedOn w:val="Standardskriftforavsnitt"/>
    <w:link w:val="Makrotekst"/>
    <w:uiPriority w:val="99"/>
    <w:semiHidden/>
    <w:rsid w:val="00640662"/>
    <w:rPr>
      <w:rFonts w:ascii="Consolas" w:eastAsiaTheme="minorHAnsi" w:hAnsi="Consolas"/>
      <w:sz w:val="20"/>
      <w:szCs w:val="20"/>
      <w:lang w:eastAsia="en-US"/>
    </w:rPr>
  </w:style>
  <w:style w:type="table" w:styleId="Middelsrutenett1">
    <w:name w:val="Medium Grid 1"/>
    <w:basedOn w:val="Vanligtabell"/>
    <w:uiPriority w:val="67"/>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iddelsrutenett1uthevingsfarge2">
    <w:name w:val="Medium Grid 1 Accent 2"/>
    <w:basedOn w:val="Vanligtabell"/>
    <w:uiPriority w:val="67"/>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iddelsrutenett1uthevingsfarge3">
    <w:name w:val="Medium Grid 1 Accent 3"/>
    <w:basedOn w:val="Vanligtabell"/>
    <w:uiPriority w:val="67"/>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iddelsrutenett1uthevingsfarge4">
    <w:name w:val="Medium Grid 1 Accent 4"/>
    <w:basedOn w:val="Vanligtabell"/>
    <w:uiPriority w:val="67"/>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iddelsrutenett1uthevingsfarge5">
    <w:name w:val="Medium Grid 1 Accent 5"/>
    <w:basedOn w:val="Vanligtabell"/>
    <w:uiPriority w:val="67"/>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iddelsrutenett1uthevingsfarge6">
    <w:name w:val="Medium Grid 1 Accent 6"/>
    <w:basedOn w:val="Vanligtabell"/>
    <w:uiPriority w:val="67"/>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iddelsrutenett2">
    <w:name w:val="Medium Grid 2"/>
    <w:basedOn w:val="Vanligtabell"/>
    <w:uiPriority w:val="68"/>
    <w:semiHidden/>
    <w:unhideWhenUsed/>
    <w:rsid w:val="00640662"/>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640662"/>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640662"/>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640662"/>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640662"/>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640662"/>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640662"/>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iddelsrutenett3uthevingsfarge2">
    <w:name w:val="Medium Grid 3 Accent 2"/>
    <w:basedOn w:val="Vanligtabell"/>
    <w:uiPriority w:val="69"/>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iddelsrutenett3uthevingsfarge3">
    <w:name w:val="Medium Grid 3 Accent 3"/>
    <w:basedOn w:val="Vanligtabell"/>
    <w:uiPriority w:val="69"/>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iddelsrutenett3uthevingsfarge4">
    <w:name w:val="Medium Grid 3 Accent 4"/>
    <w:basedOn w:val="Vanligtabell"/>
    <w:uiPriority w:val="69"/>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iddelsrutenett3uthevingsfarge5">
    <w:name w:val="Medium Grid 3 Accent 5"/>
    <w:basedOn w:val="Vanligtabell"/>
    <w:uiPriority w:val="69"/>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iddelsrutenett3uthevingsfarge6">
    <w:name w:val="Medium Grid 3 Accent 6"/>
    <w:basedOn w:val="Vanligtabell"/>
    <w:uiPriority w:val="69"/>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iddelsliste1">
    <w:name w:val="Medium List 1"/>
    <w:basedOn w:val="Vanligtabell"/>
    <w:uiPriority w:val="65"/>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iddelsliste1uthevingsfarge2">
    <w:name w:val="Medium List 1 Accent 2"/>
    <w:basedOn w:val="Vanligtabell"/>
    <w:uiPriority w:val="65"/>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iddelsliste1uthevingsfarge3">
    <w:name w:val="Medium List 1 Accent 3"/>
    <w:basedOn w:val="Vanligtabell"/>
    <w:uiPriority w:val="65"/>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iddelsliste1uthevingsfarge4">
    <w:name w:val="Medium List 1 Accent 4"/>
    <w:basedOn w:val="Vanligtabell"/>
    <w:uiPriority w:val="65"/>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iddelsliste1uthevingsfarge5">
    <w:name w:val="Medium List 1 Accent 5"/>
    <w:basedOn w:val="Vanligtabell"/>
    <w:uiPriority w:val="65"/>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iddelsliste1uthevingsfarge6">
    <w:name w:val="Medium List 1 Accent 6"/>
    <w:basedOn w:val="Vanligtabell"/>
    <w:uiPriority w:val="65"/>
    <w:semiHidden/>
    <w:unhideWhenUsed/>
    <w:rsid w:val="00640662"/>
    <w:pPr>
      <w:spacing w:after="0" w:line="240" w:lineRule="auto"/>
    </w:pPr>
    <w:rPr>
      <w:rFonts w:eastAsiaTheme="minorHAnsi"/>
      <w:color w:val="000000" w:themeColor="text1"/>
      <w:sz w:val="20"/>
      <w:szCs w:val="20"/>
      <w:lang w:eastAsia="en-US"/>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iddelsliste2">
    <w:name w:val="Medium List 2"/>
    <w:basedOn w:val="Vanligtabell"/>
    <w:uiPriority w:val="66"/>
    <w:semiHidden/>
    <w:unhideWhenUsed/>
    <w:rsid w:val="00640662"/>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640662"/>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640662"/>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640662"/>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640662"/>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640662"/>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640662"/>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640662"/>
    <w:pPr>
      <w:spacing w:after="0" w:line="240" w:lineRule="auto"/>
    </w:pPr>
    <w:rPr>
      <w:rFonts w:eastAsiaTheme="minorHAnsi"/>
      <w:sz w:val="20"/>
      <w:szCs w:val="20"/>
      <w:lang w:eastAsia="en-US"/>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640662"/>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640662"/>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640662"/>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640662"/>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640662"/>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640662"/>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640662"/>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e">
    <w:name w:val="Mention"/>
    <w:basedOn w:val="Standardskriftforavsnitt"/>
    <w:uiPriority w:val="99"/>
    <w:semiHidden/>
    <w:rsid w:val="00640662"/>
    <w:rPr>
      <w:color w:val="2B579A"/>
      <w:shd w:val="clear" w:color="auto" w:fill="E1DFDD"/>
    </w:rPr>
  </w:style>
  <w:style w:type="paragraph" w:styleId="Meldingshode">
    <w:name w:val="Message Header"/>
    <w:basedOn w:val="Normal"/>
    <w:link w:val="MeldingshodeTegn"/>
    <w:uiPriority w:val="99"/>
    <w:semiHidden/>
    <w:rsid w:val="0064066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640662"/>
    <w:rPr>
      <w:rFonts w:asciiTheme="majorHAnsi" w:eastAsiaTheme="majorEastAsia" w:hAnsiTheme="majorHAnsi" w:cstheme="majorBidi"/>
      <w:sz w:val="24"/>
      <w:szCs w:val="24"/>
      <w:shd w:val="pct20" w:color="auto" w:fill="auto"/>
      <w:lang w:eastAsia="en-US"/>
    </w:rPr>
  </w:style>
  <w:style w:type="paragraph" w:styleId="Ingenmellomrom">
    <w:name w:val="No Spacing"/>
    <w:uiPriority w:val="1"/>
    <w:semiHidden/>
    <w:qFormat/>
    <w:rsid w:val="00640662"/>
    <w:pPr>
      <w:spacing w:after="0" w:line="240" w:lineRule="auto"/>
    </w:pPr>
    <w:rPr>
      <w:rFonts w:eastAsiaTheme="minorHAnsi"/>
      <w:sz w:val="20"/>
      <w:szCs w:val="20"/>
      <w:lang w:eastAsia="en-US"/>
    </w:rPr>
  </w:style>
  <w:style w:type="paragraph" w:styleId="NormalWeb">
    <w:name w:val="Normal (Web)"/>
    <w:basedOn w:val="Normal"/>
    <w:uiPriority w:val="99"/>
    <w:semiHidden/>
    <w:rsid w:val="00640662"/>
    <w:rPr>
      <w:rFonts w:ascii="Times New Roman" w:hAnsi="Times New Roman" w:cs="Times New Roman"/>
      <w:sz w:val="24"/>
      <w:szCs w:val="24"/>
    </w:rPr>
  </w:style>
  <w:style w:type="paragraph" w:styleId="Vanliginnrykk">
    <w:name w:val="Normal Indent"/>
    <w:basedOn w:val="Normal"/>
    <w:uiPriority w:val="99"/>
    <w:semiHidden/>
    <w:rsid w:val="00640662"/>
    <w:pPr>
      <w:ind w:left="708"/>
    </w:pPr>
  </w:style>
  <w:style w:type="paragraph" w:styleId="Notatoverskrift">
    <w:name w:val="Note Heading"/>
    <w:basedOn w:val="Normal"/>
    <w:next w:val="Normal"/>
    <w:link w:val="NotatoverskriftTegn"/>
    <w:uiPriority w:val="99"/>
    <w:semiHidden/>
    <w:rsid w:val="00640662"/>
    <w:pPr>
      <w:spacing w:after="0" w:line="240" w:lineRule="auto"/>
    </w:pPr>
  </w:style>
  <w:style w:type="character" w:customStyle="1" w:styleId="NotatoverskriftTegn">
    <w:name w:val="Notatoverskrift Tegn"/>
    <w:basedOn w:val="Standardskriftforavsnitt"/>
    <w:link w:val="Notatoverskrift"/>
    <w:uiPriority w:val="99"/>
    <w:semiHidden/>
    <w:rsid w:val="00640662"/>
    <w:rPr>
      <w:rFonts w:eastAsiaTheme="minorHAnsi"/>
      <w:sz w:val="20"/>
      <w:szCs w:val="20"/>
      <w:lang w:eastAsia="en-US"/>
    </w:rPr>
  </w:style>
  <w:style w:type="character" w:styleId="Sidetall">
    <w:name w:val="page number"/>
    <w:basedOn w:val="Standardskriftforavsnitt"/>
    <w:uiPriority w:val="99"/>
    <w:semiHidden/>
    <w:rsid w:val="00640662"/>
  </w:style>
  <w:style w:type="table" w:styleId="Vanligtabell1">
    <w:name w:val="Plain Table 1"/>
    <w:basedOn w:val="Vanligtabell"/>
    <w:uiPriority w:val="41"/>
    <w:rsid w:val="00640662"/>
    <w:pPr>
      <w:spacing w:after="0" w:line="240" w:lineRule="auto"/>
    </w:pPr>
    <w:rPr>
      <w:rFonts w:eastAsiaTheme="minorHAnsi"/>
      <w:sz w:val="20"/>
      <w:szCs w:val="20"/>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640662"/>
    <w:pPr>
      <w:spacing w:after="0" w:line="240" w:lineRule="auto"/>
    </w:pPr>
    <w:rPr>
      <w:rFonts w:eastAsiaTheme="minorHAnsi"/>
      <w:sz w:val="20"/>
      <w:szCs w:val="20"/>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640662"/>
    <w:pPr>
      <w:spacing w:after="0" w:line="240" w:lineRule="auto"/>
    </w:pPr>
    <w:rPr>
      <w:rFonts w:eastAsiaTheme="minorHAnsi"/>
      <w:sz w:val="20"/>
      <w:szCs w:val="20"/>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640662"/>
    <w:pPr>
      <w:spacing w:after="0" w:line="240" w:lineRule="auto"/>
    </w:pPr>
    <w:rPr>
      <w:rFonts w:eastAsiaTheme="minorHAnsi"/>
      <w:sz w:val="20"/>
      <w:szCs w:val="20"/>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640662"/>
    <w:pPr>
      <w:spacing w:after="0" w:line="240" w:lineRule="auto"/>
    </w:pPr>
    <w:rPr>
      <w:rFonts w:eastAsiaTheme="minorHAnsi"/>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rsid w:val="00640662"/>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640662"/>
    <w:rPr>
      <w:rFonts w:ascii="Consolas" w:eastAsiaTheme="minorHAnsi" w:hAnsi="Consolas"/>
      <w:sz w:val="21"/>
      <w:szCs w:val="21"/>
      <w:lang w:eastAsia="en-US"/>
    </w:rPr>
  </w:style>
  <w:style w:type="paragraph" w:styleId="Sitat">
    <w:name w:val="Quote"/>
    <w:basedOn w:val="Normal"/>
    <w:next w:val="Normal"/>
    <w:link w:val="SitatTegn"/>
    <w:uiPriority w:val="29"/>
    <w:semiHidden/>
    <w:qFormat/>
    <w:rsid w:val="00640662"/>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640662"/>
    <w:rPr>
      <w:rFonts w:eastAsiaTheme="minorHAnsi"/>
      <w:i/>
      <w:iCs/>
      <w:color w:val="404040" w:themeColor="text1" w:themeTint="BF"/>
      <w:sz w:val="20"/>
      <w:szCs w:val="20"/>
      <w:lang w:eastAsia="en-US"/>
    </w:rPr>
  </w:style>
  <w:style w:type="paragraph" w:styleId="Innledendehilsen">
    <w:name w:val="Salutation"/>
    <w:basedOn w:val="Normal"/>
    <w:next w:val="Normal"/>
    <w:link w:val="InnledendehilsenTegn"/>
    <w:uiPriority w:val="99"/>
    <w:semiHidden/>
    <w:rsid w:val="00640662"/>
  </w:style>
  <w:style w:type="character" w:customStyle="1" w:styleId="InnledendehilsenTegn">
    <w:name w:val="Innledende hilsen Tegn"/>
    <w:basedOn w:val="Standardskriftforavsnitt"/>
    <w:link w:val="Innledendehilsen"/>
    <w:uiPriority w:val="99"/>
    <w:semiHidden/>
    <w:rsid w:val="00640662"/>
    <w:rPr>
      <w:rFonts w:eastAsiaTheme="minorHAnsi"/>
      <w:sz w:val="20"/>
      <w:szCs w:val="20"/>
      <w:lang w:eastAsia="en-US"/>
    </w:rPr>
  </w:style>
  <w:style w:type="paragraph" w:styleId="Underskrift">
    <w:name w:val="Signature"/>
    <w:basedOn w:val="Normal"/>
    <w:link w:val="UnderskriftTegn"/>
    <w:uiPriority w:val="99"/>
    <w:semiHidden/>
    <w:rsid w:val="00640662"/>
    <w:pPr>
      <w:spacing w:after="0" w:line="240" w:lineRule="auto"/>
      <w:ind w:left="4252"/>
    </w:pPr>
  </w:style>
  <w:style w:type="character" w:customStyle="1" w:styleId="UnderskriftTegn">
    <w:name w:val="Underskrift Tegn"/>
    <w:basedOn w:val="Standardskriftforavsnitt"/>
    <w:link w:val="Underskrift"/>
    <w:uiPriority w:val="99"/>
    <w:semiHidden/>
    <w:rsid w:val="00640662"/>
    <w:rPr>
      <w:rFonts w:eastAsiaTheme="minorHAnsi"/>
      <w:sz w:val="20"/>
      <w:szCs w:val="20"/>
      <w:lang w:eastAsia="en-US"/>
    </w:rPr>
  </w:style>
  <w:style w:type="character" w:styleId="Smarthyperkobling">
    <w:name w:val="Smart Hyperlink"/>
    <w:basedOn w:val="Standardskriftforavsnitt"/>
    <w:uiPriority w:val="99"/>
    <w:semiHidden/>
    <w:rsid w:val="00640662"/>
    <w:rPr>
      <w:u w:val="dotted"/>
    </w:rPr>
  </w:style>
  <w:style w:type="character" w:styleId="Smartkobling">
    <w:name w:val="Smart Link"/>
    <w:basedOn w:val="Standardskriftforavsnitt"/>
    <w:uiPriority w:val="99"/>
    <w:semiHidden/>
    <w:rsid w:val="00640662"/>
    <w:rPr>
      <w:color w:val="0000FF"/>
      <w:u w:val="single"/>
      <w:shd w:val="clear" w:color="auto" w:fill="F3F2F1"/>
    </w:rPr>
  </w:style>
  <w:style w:type="character" w:styleId="Sterk">
    <w:name w:val="Strong"/>
    <w:basedOn w:val="Standardskriftforavsnitt"/>
    <w:uiPriority w:val="22"/>
    <w:semiHidden/>
    <w:qFormat/>
    <w:rsid w:val="00640662"/>
    <w:rPr>
      <w:b/>
      <w:bCs/>
    </w:rPr>
  </w:style>
  <w:style w:type="paragraph" w:styleId="Undertittel">
    <w:name w:val="Subtitle"/>
    <w:basedOn w:val="Normal"/>
    <w:next w:val="Normal"/>
    <w:link w:val="UndertittelTegn"/>
    <w:uiPriority w:val="11"/>
    <w:semiHidden/>
    <w:qFormat/>
    <w:rsid w:val="00640662"/>
    <w:pPr>
      <w:framePr w:hSpace="142" w:wrap="around" w:vAnchor="page" w:hAnchor="page" w:x="426" w:y="2836"/>
      <w:numPr>
        <w:ilvl w:val="1"/>
      </w:numPr>
      <w:spacing w:after="0"/>
      <w:suppressOverlap/>
    </w:pPr>
    <w:rPr>
      <w:rFonts w:eastAsiaTheme="minorEastAsia"/>
      <w:color w:val="000000" w:themeColor="text1"/>
      <w:sz w:val="34"/>
    </w:rPr>
  </w:style>
  <w:style w:type="character" w:customStyle="1" w:styleId="UndertittelTegn">
    <w:name w:val="Undertittel Tegn"/>
    <w:basedOn w:val="Standardskriftforavsnitt"/>
    <w:link w:val="Undertittel"/>
    <w:uiPriority w:val="11"/>
    <w:semiHidden/>
    <w:rsid w:val="0046522B"/>
    <w:rPr>
      <w:color w:val="000000" w:themeColor="text1"/>
      <w:sz w:val="34"/>
      <w:szCs w:val="20"/>
      <w:lang w:eastAsia="en-US"/>
    </w:rPr>
  </w:style>
  <w:style w:type="character" w:styleId="Svakutheving">
    <w:name w:val="Subtle Emphasis"/>
    <w:basedOn w:val="Standardskriftforavsnitt"/>
    <w:uiPriority w:val="19"/>
    <w:semiHidden/>
    <w:qFormat/>
    <w:rsid w:val="00640662"/>
    <w:rPr>
      <w:i/>
      <w:iCs/>
      <w:color w:val="404040" w:themeColor="text1" w:themeTint="BF"/>
    </w:rPr>
  </w:style>
  <w:style w:type="character" w:styleId="Svakreferanse">
    <w:name w:val="Subtle Reference"/>
    <w:basedOn w:val="Standardskriftforavsnitt"/>
    <w:uiPriority w:val="31"/>
    <w:semiHidden/>
    <w:qFormat/>
    <w:rsid w:val="00640662"/>
    <w:rPr>
      <w:smallCaps/>
      <w:color w:val="5A5A5A" w:themeColor="text1" w:themeTint="A5"/>
    </w:rPr>
  </w:style>
  <w:style w:type="table" w:styleId="Tabell-3D-effekt1">
    <w:name w:val="Table 3D effects 1"/>
    <w:basedOn w:val="Vanligtabell"/>
    <w:uiPriority w:val="99"/>
    <w:semiHidden/>
    <w:unhideWhenUsed/>
    <w:rsid w:val="00640662"/>
    <w:rPr>
      <w:rFonts w:eastAsiaTheme="minorHAnsi"/>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640662"/>
    <w:rPr>
      <w:rFonts w:eastAsiaTheme="minorHAnsi"/>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640662"/>
    <w:rPr>
      <w:rFonts w:eastAsiaTheme="minorHAnsi"/>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640662"/>
    <w:rPr>
      <w:rFonts w:eastAsiaTheme="minorHAnsi"/>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640662"/>
    <w:rPr>
      <w:rFonts w:eastAsiaTheme="minorHAnsi"/>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640662"/>
    <w:rPr>
      <w:rFonts w:eastAsiaTheme="minorHAnsi"/>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640662"/>
    <w:rPr>
      <w:rFonts w:eastAsiaTheme="minorHAnsi"/>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640662"/>
    <w:rPr>
      <w:rFonts w:eastAsiaTheme="minorHAnsi"/>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640662"/>
    <w:rPr>
      <w:rFonts w:eastAsiaTheme="minorHAnsi"/>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640662"/>
    <w:rPr>
      <w:rFonts w:eastAsiaTheme="minorHAnsi"/>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640662"/>
    <w:rPr>
      <w:rFonts w:eastAsiaTheme="minorHAnsi"/>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640662"/>
    <w:rPr>
      <w:rFonts w:eastAsiaTheme="minorHAnsi"/>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640662"/>
    <w:rPr>
      <w:rFonts w:eastAsiaTheme="minorHAnsi"/>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640662"/>
    <w:rPr>
      <w:rFonts w:eastAsiaTheme="minorHAnsi"/>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640662"/>
    <w:rPr>
      <w:rFonts w:eastAsiaTheme="minorHAnsi"/>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640662"/>
    <w:rPr>
      <w:rFonts w:eastAsiaTheme="minorHAnsi"/>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640662"/>
    <w:rPr>
      <w:rFonts w:eastAsiaTheme="minorHAnsi"/>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640662"/>
    <w:rPr>
      <w:rFonts w:eastAsiaTheme="minorHAnsi"/>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640662"/>
    <w:rPr>
      <w:rFonts w:eastAsiaTheme="minorHAnsi"/>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640662"/>
    <w:rPr>
      <w:rFonts w:eastAsiaTheme="minorHAnsi"/>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640662"/>
    <w:rPr>
      <w:rFonts w:eastAsiaTheme="minorHAnsi"/>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640662"/>
    <w:rPr>
      <w:rFonts w:eastAsiaTheme="minorHAnsi"/>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640662"/>
    <w:rPr>
      <w:rFonts w:eastAsiaTheme="minorHAnsi"/>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640662"/>
    <w:rPr>
      <w:rFonts w:eastAsiaTheme="minorHAnsi"/>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640662"/>
    <w:rPr>
      <w:rFonts w:eastAsiaTheme="minorHAnsi"/>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640662"/>
    <w:pPr>
      <w:spacing w:after="0" w:line="240" w:lineRule="auto"/>
    </w:pPr>
    <w:rPr>
      <w:rFonts w:eastAsiaTheme="minorHAnsi"/>
      <w:sz w:val="20"/>
      <w:szCs w:val="20"/>
      <w:lang w:val="en-GB" w:eastAsia="en-US"/>
    </w:rPr>
    <w:tblPr>
      <w:tblCellMar>
        <w:left w:w="0" w:type="dxa"/>
        <w:bottom w:w="113" w:type="dxa"/>
        <w:right w:w="113" w:type="dxa"/>
      </w:tblCellMar>
    </w:tblPr>
  </w:style>
  <w:style w:type="table" w:styleId="Tabelliste1">
    <w:name w:val="Table List 1"/>
    <w:basedOn w:val="Vanligtabell"/>
    <w:uiPriority w:val="99"/>
    <w:semiHidden/>
    <w:unhideWhenUsed/>
    <w:rsid w:val="00640662"/>
    <w:rPr>
      <w:rFonts w:eastAsiaTheme="minorHAnsi"/>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640662"/>
    <w:rPr>
      <w:rFonts w:eastAsiaTheme="minorHAnsi"/>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640662"/>
    <w:rPr>
      <w:rFonts w:eastAsiaTheme="minorHAnsi"/>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640662"/>
    <w:rPr>
      <w:rFonts w:eastAsiaTheme="minorHAnsi"/>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640662"/>
    <w:rPr>
      <w:rFonts w:eastAsiaTheme="minorHAnsi"/>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640662"/>
    <w:rPr>
      <w:rFonts w:eastAsiaTheme="minorHAnsi"/>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640662"/>
    <w:rPr>
      <w:rFonts w:eastAsiaTheme="minorHAnsi"/>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640662"/>
    <w:rPr>
      <w:rFonts w:eastAsiaTheme="minorHAnsi"/>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uiPriority w:val="99"/>
    <w:semiHidden/>
    <w:rsid w:val="00640662"/>
    <w:pPr>
      <w:spacing w:after="0"/>
      <w:ind w:left="220" w:hanging="220"/>
    </w:pPr>
  </w:style>
  <w:style w:type="paragraph" w:styleId="Figurliste">
    <w:name w:val="table of figures"/>
    <w:basedOn w:val="Normal"/>
    <w:next w:val="Normal"/>
    <w:uiPriority w:val="99"/>
    <w:semiHidden/>
    <w:rsid w:val="00640662"/>
    <w:pPr>
      <w:spacing w:after="0"/>
    </w:pPr>
  </w:style>
  <w:style w:type="table" w:styleId="Tabell-profesjonell">
    <w:name w:val="Table Professional"/>
    <w:basedOn w:val="Vanligtabell"/>
    <w:uiPriority w:val="99"/>
    <w:semiHidden/>
    <w:unhideWhenUsed/>
    <w:rsid w:val="00640662"/>
    <w:rPr>
      <w:rFonts w:eastAsiaTheme="minorHAnsi"/>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640662"/>
    <w:rPr>
      <w:rFonts w:eastAsiaTheme="minorHAnsi"/>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640662"/>
    <w:rPr>
      <w:rFonts w:eastAsiaTheme="minorHAnsi"/>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640662"/>
    <w:rPr>
      <w:rFonts w:eastAsiaTheme="minorHAnsi"/>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640662"/>
    <w:rPr>
      <w:rFonts w:eastAsiaTheme="minorHAnsi"/>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640662"/>
    <w:rPr>
      <w:rFonts w:eastAsiaTheme="minorHAnsi"/>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640662"/>
    <w:rPr>
      <w:rFonts w:eastAsiaTheme="minorHAns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640662"/>
    <w:rPr>
      <w:rFonts w:eastAsiaTheme="minorHAnsi"/>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640662"/>
    <w:rPr>
      <w:rFonts w:eastAsiaTheme="minorHAnsi"/>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640662"/>
    <w:rPr>
      <w:rFonts w:eastAsiaTheme="minorHAnsi"/>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ildelisteoverskrift">
    <w:name w:val="toa heading"/>
    <w:basedOn w:val="Normal"/>
    <w:next w:val="Normal"/>
    <w:uiPriority w:val="99"/>
    <w:semiHidden/>
    <w:rsid w:val="00640662"/>
    <w:pPr>
      <w:spacing w:before="120"/>
    </w:pPr>
    <w:rPr>
      <w:rFonts w:asciiTheme="majorHAnsi" w:eastAsiaTheme="majorEastAsia" w:hAnsiTheme="majorHAnsi" w:cstheme="majorBidi"/>
      <w:b/>
      <w:bCs/>
      <w:sz w:val="24"/>
      <w:szCs w:val="24"/>
    </w:rPr>
  </w:style>
  <w:style w:type="paragraph" w:styleId="INNH1">
    <w:name w:val="toc 1"/>
    <w:basedOn w:val="Normal"/>
    <w:next w:val="Normal"/>
    <w:autoRedefine/>
    <w:uiPriority w:val="39"/>
    <w:rsid w:val="00640662"/>
    <w:pPr>
      <w:pBdr>
        <w:top w:val="single" w:sz="2" w:space="6" w:color="auto"/>
      </w:pBdr>
      <w:tabs>
        <w:tab w:val="right" w:pos="8707"/>
      </w:tabs>
      <w:spacing w:before="140" w:after="80" w:line="240" w:lineRule="auto"/>
    </w:pPr>
    <w:rPr>
      <w:sz w:val="27"/>
    </w:rPr>
  </w:style>
  <w:style w:type="paragraph" w:styleId="INNH2">
    <w:name w:val="toc 2"/>
    <w:basedOn w:val="Normal"/>
    <w:next w:val="Normal"/>
    <w:autoRedefine/>
    <w:uiPriority w:val="39"/>
    <w:rsid w:val="00640662"/>
    <w:pPr>
      <w:tabs>
        <w:tab w:val="right" w:pos="7321"/>
      </w:tabs>
      <w:spacing w:after="0"/>
    </w:pPr>
    <w:rPr>
      <w:b/>
    </w:rPr>
  </w:style>
  <w:style w:type="paragraph" w:styleId="INNH3">
    <w:name w:val="toc 3"/>
    <w:basedOn w:val="Normal"/>
    <w:next w:val="Normal"/>
    <w:autoRedefine/>
    <w:uiPriority w:val="39"/>
    <w:rsid w:val="00640662"/>
    <w:pPr>
      <w:tabs>
        <w:tab w:val="right" w:pos="7321"/>
      </w:tabs>
      <w:spacing w:after="0"/>
    </w:pPr>
  </w:style>
  <w:style w:type="paragraph" w:styleId="INNH4">
    <w:name w:val="toc 4"/>
    <w:basedOn w:val="Normal"/>
    <w:next w:val="Normal"/>
    <w:autoRedefine/>
    <w:uiPriority w:val="39"/>
    <w:semiHidden/>
    <w:rsid w:val="00640662"/>
    <w:pPr>
      <w:spacing w:after="100"/>
      <w:ind w:left="660"/>
    </w:pPr>
  </w:style>
  <w:style w:type="paragraph" w:styleId="INNH5">
    <w:name w:val="toc 5"/>
    <w:basedOn w:val="Normal"/>
    <w:next w:val="Normal"/>
    <w:autoRedefine/>
    <w:uiPriority w:val="39"/>
    <w:semiHidden/>
    <w:rsid w:val="00640662"/>
    <w:pPr>
      <w:spacing w:after="100"/>
      <w:ind w:left="880"/>
    </w:pPr>
  </w:style>
  <w:style w:type="paragraph" w:styleId="INNH6">
    <w:name w:val="toc 6"/>
    <w:basedOn w:val="Normal"/>
    <w:next w:val="Normal"/>
    <w:autoRedefine/>
    <w:uiPriority w:val="39"/>
    <w:semiHidden/>
    <w:rsid w:val="00640662"/>
    <w:pPr>
      <w:spacing w:after="100"/>
      <w:ind w:left="1100"/>
    </w:pPr>
  </w:style>
  <w:style w:type="paragraph" w:styleId="INNH7">
    <w:name w:val="toc 7"/>
    <w:basedOn w:val="Normal"/>
    <w:next w:val="Normal"/>
    <w:autoRedefine/>
    <w:uiPriority w:val="39"/>
    <w:semiHidden/>
    <w:rsid w:val="00640662"/>
    <w:pPr>
      <w:spacing w:after="100"/>
      <w:ind w:left="1320"/>
    </w:pPr>
  </w:style>
  <w:style w:type="paragraph" w:styleId="INNH8">
    <w:name w:val="toc 8"/>
    <w:basedOn w:val="Normal"/>
    <w:next w:val="Normal"/>
    <w:autoRedefine/>
    <w:uiPriority w:val="39"/>
    <w:semiHidden/>
    <w:rsid w:val="00640662"/>
    <w:pPr>
      <w:spacing w:after="100"/>
      <w:ind w:left="1540"/>
    </w:pPr>
  </w:style>
  <w:style w:type="paragraph" w:styleId="INNH9">
    <w:name w:val="toc 9"/>
    <w:basedOn w:val="Normal"/>
    <w:next w:val="Normal"/>
    <w:autoRedefine/>
    <w:uiPriority w:val="39"/>
    <w:semiHidden/>
    <w:rsid w:val="00640662"/>
    <w:pPr>
      <w:spacing w:after="100"/>
      <w:ind w:left="1760"/>
    </w:pPr>
  </w:style>
  <w:style w:type="paragraph" w:styleId="Overskriftforinnholdsfortegnelse">
    <w:name w:val="TOC Heading"/>
    <w:basedOn w:val="Overskrift1"/>
    <w:next w:val="Normal"/>
    <w:uiPriority w:val="39"/>
    <w:qFormat/>
    <w:rsid w:val="00640662"/>
    <w:pPr>
      <w:outlineLvl w:val="9"/>
    </w:pPr>
  </w:style>
  <w:style w:type="character" w:styleId="Ulstomtale">
    <w:name w:val="Unresolved Mention"/>
    <w:basedOn w:val="Standardskriftforavsnitt"/>
    <w:uiPriority w:val="99"/>
    <w:semiHidden/>
    <w:rsid w:val="00640662"/>
    <w:rPr>
      <w:color w:val="605E5C"/>
      <w:shd w:val="clear" w:color="auto" w:fill="E1DFDD"/>
    </w:rPr>
  </w:style>
  <w:style w:type="table" w:customStyle="1" w:styleId="Blank">
    <w:name w:val="Blank"/>
    <w:basedOn w:val="Vanligtabell"/>
    <w:uiPriority w:val="99"/>
    <w:rsid w:val="00640662"/>
    <w:pPr>
      <w:spacing w:after="0" w:line="240" w:lineRule="auto"/>
    </w:pPr>
    <w:rPr>
      <w:rFonts w:eastAsiaTheme="minorHAnsi"/>
      <w:sz w:val="15"/>
      <w:szCs w:val="20"/>
      <w:lang w:eastAsia="en-US"/>
    </w:rPr>
    <w:tblPr>
      <w:tblCellMar>
        <w:left w:w="0" w:type="dxa"/>
        <w:right w:w="0" w:type="dxa"/>
      </w:tblCellMar>
    </w:tblPr>
  </w:style>
  <w:style w:type="table" w:customStyle="1" w:styleId="Forskningsrdet">
    <w:name w:val="Forskningsrådet"/>
    <w:basedOn w:val="Vanligtabell"/>
    <w:uiPriority w:val="99"/>
    <w:rsid w:val="00640662"/>
    <w:pPr>
      <w:spacing w:before="100" w:beforeAutospacing="1" w:after="100" w:afterAutospacing="1" w:line="240" w:lineRule="auto"/>
    </w:pPr>
    <w:rPr>
      <w:rFonts w:ascii="IBM Plex Mono" w:eastAsiaTheme="minorHAnsi" w:hAnsi="IBM Plex Mono"/>
      <w:color w:val="000000" w:themeColor="text1"/>
      <w:sz w:val="15"/>
      <w:szCs w:val="20"/>
      <w:lang w:eastAsia="en-US"/>
    </w:rPr>
    <w:tblPr>
      <w:tblBorders>
        <w:insideH w:val="single" w:sz="4" w:space="0" w:color="000000" w:themeColor="text1"/>
      </w:tblBorders>
      <w:tblCellMar>
        <w:top w:w="147" w:type="dxa"/>
        <w:left w:w="85" w:type="dxa"/>
        <w:bottom w:w="147" w:type="dxa"/>
        <w:right w:w="85" w:type="dxa"/>
      </w:tblCellMar>
    </w:tblPr>
    <w:tblStylePr w:type="firstRow">
      <w:rPr>
        <w:color w:val="FFFFFF" w:themeColor="background1"/>
      </w:rPr>
      <w:tblPr/>
      <w:tcPr>
        <w:tcBorders>
          <w:top w:val="nil"/>
          <w:left w:val="nil"/>
          <w:bottom w:val="single" w:sz="6" w:space="0" w:color="5E5F5F"/>
          <w:right w:val="nil"/>
          <w:insideH w:val="nil"/>
          <w:insideV w:val="nil"/>
        </w:tcBorders>
        <w:shd w:val="clear" w:color="auto" w:fill="5E5F5F"/>
      </w:tcPr>
    </w:tblStylePr>
    <w:tblStylePr w:type="lastRow">
      <w:tblPr/>
      <w:tcPr>
        <w:tcBorders>
          <w:top w:val="single" w:sz="6" w:space="0" w:color="B7BDA3"/>
          <w:left w:val="nil"/>
          <w:bottom w:val="nil"/>
          <w:right w:val="nil"/>
          <w:insideH w:val="nil"/>
          <w:insideV w:val="nil"/>
          <w:tl2br w:val="nil"/>
          <w:tr2bl w:val="nil"/>
        </w:tcBorders>
        <w:shd w:val="clear" w:color="auto" w:fill="B7BDA3"/>
      </w:tcPr>
    </w:tblStylePr>
  </w:style>
  <w:style w:type="table" w:customStyle="1" w:styleId="Forskningsrdetbl">
    <w:name w:val="Forskningsrådet blå"/>
    <w:basedOn w:val="Forskningsrdet"/>
    <w:uiPriority w:val="99"/>
    <w:rsid w:val="00640662"/>
    <w:pPr>
      <w:spacing w:after="0"/>
    </w:pPr>
    <w:tblPr>
      <w:tblStyleRowBandSize w:val="1"/>
      <w:tblBorders>
        <w:insideH w:val="none" w:sz="0" w:space="0" w:color="auto"/>
      </w:tblBorders>
    </w:tblPr>
    <w:tblStylePr w:type="firstRow">
      <w:rPr>
        <w:color w:val="FFFFFF" w:themeColor="background1"/>
      </w:rPr>
      <w:tblPr/>
      <w:tcPr>
        <w:tcBorders>
          <w:top w:val="nil"/>
          <w:left w:val="nil"/>
          <w:bottom w:val="single" w:sz="6" w:space="0" w:color="5E5F5F"/>
          <w:right w:val="nil"/>
          <w:insideH w:val="nil"/>
          <w:insideV w:val="nil"/>
        </w:tcBorders>
        <w:shd w:val="clear" w:color="auto" w:fill="4E67B0"/>
      </w:tcPr>
    </w:tblStylePr>
    <w:tblStylePr w:type="lastRow">
      <w:tblPr/>
      <w:tcPr>
        <w:tcBorders>
          <w:top w:val="single" w:sz="6" w:space="0" w:color="B7BDA3"/>
          <w:left w:val="nil"/>
          <w:bottom w:val="nil"/>
          <w:right w:val="nil"/>
          <w:insideH w:val="nil"/>
          <w:insideV w:val="nil"/>
          <w:tl2br w:val="nil"/>
          <w:tr2bl w:val="nil"/>
        </w:tcBorders>
        <w:shd w:val="clear" w:color="auto" w:fill="4E67B0"/>
      </w:tcPr>
    </w:tblStylePr>
    <w:tblStylePr w:type="band2Horz">
      <w:tblPr/>
      <w:tcPr>
        <w:shd w:val="clear" w:color="auto" w:fill="E8E7F4"/>
      </w:tcPr>
    </w:tblStylePr>
  </w:style>
  <w:style w:type="paragraph" w:customStyle="1" w:styleId="Ingress">
    <w:name w:val="Ingress"/>
    <w:basedOn w:val="Normal"/>
    <w:next w:val="Normal"/>
    <w:qFormat/>
    <w:rsid w:val="00640662"/>
    <w:pPr>
      <w:spacing w:after="600"/>
    </w:pPr>
    <w:rPr>
      <w:sz w:val="27"/>
    </w:rPr>
  </w:style>
  <w:style w:type="paragraph" w:customStyle="1" w:styleId="Kapitteltittel">
    <w:name w:val="Kapitteltittel"/>
    <w:basedOn w:val="Overskrift1"/>
    <w:semiHidden/>
    <w:qFormat/>
    <w:rsid w:val="00BC7D2C"/>
  </w:style>
  <w:style w:type="paragraph" w:customStyle="1" w:styleId="Mottaker">
    <w:name w:val="Mottaker"/>
    <w:basedOn w:val="Normal"/>
    <w:semiHidden/>
    <w:qFormat/>
    <w:rsid w:val="00BC7D2C"/>
    <w:pPr>
      <w:framePr w:hSpace="181" w:vSpace="1134" w:wrap="around" w:vAnchor="page" w:hAnchor="page" w:x="852" w:y="2592"/>
      <w:spacing w:after="0"/>
      <w:suppressOverlap/>
    </w:pPr>
    <w:rPr>
      <w:rFonts w:ascii="IBM Plex Mono" w:hAnsi="IBM Plex Mono"/>
      <w:sz w:val="17"/>
      <w:szCs w:val="17"/>
    </w:rPr>
  </w:style>
  <w:style w:type="paragraph" w:customStyle="1" w:styleId="Tallfaktaboks">
    <w:name w:val="Tall faktaboks"/>
    <w:basedOn w:val="Normal"/>
    <w:semiHidden/>
    <w:qFormat/>
    <w:rsid w:val="00BC7D2C"/>
    <w:rPr>
      <w:sz w:val="95"/>
    </w:rPr>
  </w:style>
  <w:style w:type="paragraph" w:customStyle="1" w:styleId="Datatekst">
    <w:name w:val="Datatekst"/>
    <w:basedOn w:val="Normal"/>
    <w:qFormat/>
    <w:rsid w:val="00640662"/>
    <w:pPr>
      <w:spacing w:after="0" w:line="200" w:lineRule="atLeast"/>
    </w:pPr>
    <w:rPr>
      <w:rFonts w:ascii="IBM Plex Mono" w:hAnsi="IBM Plex Mono"/>
      <w:sz w:val="17"/>
      <w:szCs w:val="17"/>
    </w:rPr>
  </w:style>
  <w:style w:type="paragraph" w:customStyle="1" w:styleId="Display2">
    <w:name w:val="Display 2"/>
    <w:basedOn w:val="Normal"/>
    <w:qFormat/>
    <w:rsid w:val="00640662"/>
    <w:pPr>
      <w:spacing w:line="1120" w:lineRule="atLeast"/>
    </w:pPr>
    <w:rPr>
      <w:sz w:val="95"/>
    </w:rPr>
  </w:style>
  <w:style w:type="paragraph" w:styleId="Revisjon">
    <w:name w:val="Revision"/>
    <w:hidden/>
    <w:uiPriority w:val="99"/>
    <w:semiHidden/>
    <w:rsid w:val="00E1679A"/>
    <w:pPr>
      <w:spacing w:after="0" w:line="240" w:lineRule="auto"/>
    </w:pPr>
    <w:rPr>
      <w:rFonts w:eastAsiaTheme="minorHAnsi"/>
      <w:sz w:val="20"/>
      <w:szCs w:val="20"/>
      <w:lang w:eastAsia="en-US"/>
    </w:rPr>
  </w:style>
  <w:style w:type="character" w:customStyle="1" w:styleId="BrdtekstTegn1">
    <w:name w:val="Brødtekst Tegn1"/>
    <w:basedOn w:val="Standardskriftforavsnitt"/>
    <w:uiPriority w:val="99"/>
    <w:semiHidden/>
    <w:rsid w:val="006E6AF3"/>
    <w:rPr>
      <w:rFonts w:eastAsiaTheme="minorHAnsi"/>
      <w:sz w:val="20"/>
      <w:szCs w:val="20"/>
      <w:lang w:eastAsia="en-US"/>
    </w:rPr>
  </w:style>
  <w:style w:type="paragraph" w:customStyle="1" w:styleId="Figurtekst">
    <w:name w:val="Figurtekst"/>
    <w:basedOn w:val="Brdtekst"/>
    <w:link w:val="FigurtekstTegn"/>
    <w:uiPriority w:val="99"/>
    <w:qFormat/>
    <w:rsid w:val="00F35F3C"/>
    <w:rPr>
      <w:sz w:val="20"/>
    </w:rPr>
  </w:style>
  <w:style w:type="character" w:customStyle="1" w:styleId="FigurtekstTegn">
    <w:name w:val="Figurtekst Tegn"/>
    <w:basedOn w:val="BrdtekstTegn"/>
    <w:link w:val="Figurtekst"/>
    <w:uiPriority w:val="99"/>
    <w:rsid w:val="00F35F3C"/>
    <w:rPr>
      <w:rFonts w:eastAsiaTheme="minorHAnsi"/>
      <w:sz w:val="20"/>
      <w:szCs w:val="20"/>
      <w:lang w:eastAsia="en-US"/>
    </w:rPr>
  </w:style>
  <w:style w:type="paragraph" w:customStyle="1" w:styleId="Fotnote">
    <w:name w:val="Fotnote"/>
    <w:basedOn w:val="Fotnotetekst"/>
    <w:link w:val="FotnoteTegn"/>
    <w:uiPriority w:val="99"/>
    <w:qFormat/>
    <w:rsid w:val="00EC6ED3"/>
    <w:rPr>
      <w:sz w:val="20"/>
    </w:rPr>
  </w:style>
  <w:style w:type="character" w:customStyle="1" w:styleId="FotnoteTegn">
    <w:name w:val="Fotnote Tegn"/>
    <w:basedOn w:val="FotnotetekstTegn"/>
    <w:link w:val="Fotnote"/>
    <w:uiPriority w:val="99"/>
    <w:rsid w:val="00EC6ED3"/>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50444">
      <w:bodyDiv w:val="1"/>
      <w:marLeft w:val="0"/>
      <w:marRight w:val="0"/>
      <w:marTop w:val="0"/>
      <w:marBottom w:val="0"/>
      <w:divBdr>
        <w:top w:val="none" w:sz="0" w:space="0" w:color="auto"/>
        <w:left w:val="none" w:sz="0" w:space="0" w:color="auto"/>
        <w:bottom w:val="none" w:sz="0" w:space="0" w:color="auto"/>
        <w:right w:val="none" w:sz="0" w:space="0" w:color="auto"/>
      </w:divBdr>
    </w:div>
    <w:div w:id="192426494">
      <w:bodyDiv w:val="1"/>
      <w:marLeft w:val="0"/>
      <w:marRight w:val="0"/>
      <w:marTop w:val="0"/>
      <w:marBottom w:val="0"/>
      <w:divBdr>
        <w:top w:val="none" w:sz="0" w:space="0" w:color="auto"/>
        <w:left w:val="none" w:sz="0" w:space="0" w:color="auto"/>
        <w:bottom w:val="none" w:sz="0" w:space="0" w:color="auto"/>
        <w:right w:val="none" w:sz="0" w:space="0" w:color="auto"/>
      </w:divBdr>
    </w:div>
    <w:div w:id="201669294">
      <w:bodyDiv w:val="1"/>
      <w:marLeft w:val="0"/>
      <w:marRight w:val="0"/>
      <w:marTop w:val="0"/>
      <w:marBottom w:val="0"/>
      <w:divBdr>
        <w:top w:val="none" w:sz="0" w:space="0" w:color="auto"/>
        <w:left w:val="none" w:sz="0" w:space="0" w:color="auto"/>
        <w:bottom w:val="none" w:sz="0" w:space="0" w:color="auto"/>
        <w:right w:val="none" w:sz="0" w:space="0" w:color="auto"/>
      </w:divBdr>
      <w:divsChild>
        <w:div w:id="494422047">
          <w:marLeft w:val="0"/>
          <w:marRight w:val="0"/>
          <w:marTop w:val="0"/>
          <w:marBottom w:val="0"/>
          <w:divBdr>
            <w:top w:val="none" w:sz="0" w:space="0" w:color="auto"/>
            <w:left w:val="none" w:sz="0" w:space="0" w:color="auto"/>
            <w:bottom w:val="none" w:sz="0" w:space="0" w:color="auto"/>
            <w:right w:val="none" w:sz="0" w:space="0" w:color="auto"/>
          </w:divBdr>
        </w:div>
        <w:div w:id="1905724984">
          <w:marLeft w:val="0"/>
          <w:marRight w:val="0"/>
          <w:marTop w:val="0"/>
          <w:marBottom w:val="0"/>
          <w:divBdr>
            <w:top w:val="none" w:sz="0" w:space="0" w:color="auto"/>
            <w:left w:val="none" w:sz="0" w:space="0" w:color="auto"/>
            <w:bottom w:val="none" w:sz="0" w:space="0" w:color="auto"/>
            <w:right w:val="none" w:sz="0" w:space="0" w:color="auto"/>
          </w:divBdr>
        </w:div>
      </w:divsChild>
    </w:div>
    <w:div w:id="313143941">
      <w:bodyDiv w:val="1"/>
      <w:marLeft w:val="0"/>
      <w:marRight w:val="0"/>
      <w:marTop w:val="0"/>
      <w:marBottom w:val="0"/>
      <w:divBdr>
        <w:top w:val="none" w:sz="0" w:space="0" w:color="auto"/>
        <w:left w:val="none" w:sz="0" w:space="0" w:color="auto"/>
        <w:bottom w:val="none" w:sz="0" w:space="0" w:color="auto"/>
        <w:right w:val="none" w:sz="0" w:space="0" w:color="auto"/>
      </w:divBdr>
      <w:divsChild>
        <w:div w:id="1351447386">
          <w:marLeft w:val="0"/>
          <w:marRight w:val="0"/>
          <w:marTop w:val="0"/>
          <w:marBottom w:val="0"/>
          <w:divBdr>
            <w:top w:val="none" w:sz="0" w:space="0" w:color="auto"/>
            <w:left w:val="none" w:sz="0" w:space="0" w:color="auto"/>
            <w:bottom w:val="none" w:sz="0" w:space="0" w:color="auto"/>
            <w:right w:val="none" w:sz="0" w:space="0" w:color="auto"/>
          </w:divBdr>
        </w:div>
        <w:div w:id="1692142743">
          <w:marLeft w:val="0"/>
          <w:marRight w:val="0"/>
          <w:marTop w:val="0"/>
          <w:marBottom w:val="0"/>
          <w:divBdr>
            <w:top w:val="none" w:sz="0" w:space="0" w:color="auto"/>
            <w:left w:val="none" w:sz="0" w:space="0" w:color="auto"/>
            <w:bottom w:val="none" w:sz="0" w:space="0" w:color="auto"/>
            <w:right w:val="none" w:sz="0" w:space="0" w:color="auto"/>
          </w:divBdr>
        </w:div>
      </w:divsChild>
    </w:div>
    <w:div w:id="362950417">
      <w:bodyDiv w:val="1"/>
      <w:marLeft w:val="0"/>
      <w:marRight w:val="0"/>
      <w:marTop w:val="0"/>
      <w:marBottom w:val="0"/>
      <w:divBdr>
        <w:top w:val="none" w:sz="0" w:space="0" w:color="auto"/>
        <w:left w:val="none" w:sz="0" w:space="0" w:color="auto"/>
        <w:bottom w:val="none" w:sz="0" w:space="0" w:color="auto"/>
        <w:right w:val="none" w:sz="0" w:space="0" w:color="auto"/>
      </w:divBdr>
      <w:divsChild>
        <w:div w:id="134952887">
          <w:marLeft w:val="0"/>
          <w:marRight w:val="0"/>
          <w:marTop w:val="0"/>
          <w:marBottom w:val="0"/>
          <w:divBdr>
            <w:top w:val="none" w:sz="0" w:space="0" w:color="auto"/>
            <w:left w:val="none" w:sz="0" w:space="0" w:color="auto"/>
            <w:bottom w:val="none" w:sz="0" w:space="0" w:color="auto"/>
            <w:right w:val="none" w:sz="0" w:space="0" w:color="auto"/>
          </w:divBdr>
        </w:div>
        <w:div w:id="726952718">
          <w:marLeft w:val="0"/>
          <w:marRight w:val="0"/>
          <w:marTop w:val="0"/>
          <w:marBottom w:val="0"/>
          <w:divBdr>
            <w:top w:val="none" w:sz="0" w:space="0" w:color="auto"/>
            <w:left w:val="none" w:sz="0" w:space="0" w:color="auto"/>
            <w:bottom w:val="none" w:sz="0" w:space="0" w:color="auto"/>
            <w:right w:val="none" w:sz="0" w:space="0" w:color="auto"/>
          </w:divBdr>
        </w:div>
        <w:div w:id="1677461878">
          <w:marLeft w:val="0"/>
          <w:marRight w:val="0"/>
          <w:marTop w:val="0"/>
          <w:marBottom w:val="0"/>
          <w:divBdr>
            <w:top w:val="none" w:sz="0" w:space="0" w:color="auto"/>
            <w:left w:val="none" w:sz="0" w:space="0" w:color="auto"/>
            <w:bottom w:val="none" w:sz="0" w:space="0" w:color="auto"/>
            <w:right w:val="none" w:sz="0" w:space="0" w:color="auto"/>
          </w:divBdr>
        </w:div>
        <w:div w:id="1935551285">
          <w:marLeft w:val="0"/>
          <w:marRight w:val="0"/>
          <w:marTop w:val="0"/>
          <w:marBottom w:val="0"/>
          <w:divBdr>
            <w:top w:val="none" w:sz="0" w:space="0" w:color="auto"/>
            <w:left w:val="none" w:sz="0" w:space="0" w:color="auto"/>
            <w:bottom w:val="none" w:sz="0" w:space="0" w:color="auto"/>
            <w:right w:val="none" w:sz="0" w:space="0" w:color="auto"/>
          </w:divBdr>
        </w:div>
        <w:div w:id="2080319680">
          <w:marLeft w:val="0"/>
          <w:marRight w:val="0"/>
          <w:marTop w:val="0"/>
          <w:marBottom w:val="0"/>
          <w:divBdr>
            <w:top w:val="none" w:sz="0" w:space="0" w:color="auto"/>
            <w:left w:val="none" w:sz="0" w:space="0" w:color="auto"/>
            <w:bottom w:val="none" w:sz="0" w:space="0" w:color="auto"/>
            <w:right w:val="none" w:sz="0" w:space="0" w:color="auto"/>
          </w:divBdr>
        </w:div>
      </w:divsChild>
    </w:div>
    <w:div w:id="367920234">
      <w:bodyDiv w:val="1"/>
      <w:marLeft w:val="0"/>
      <w:marRight w:val="0"/>
      <w:marTop w:val="0"/>
      <w:marBottom w:val="0"/>
      <w:divBdr>
        <w:top w:val="none" w:sz="0" w:space="0" w:color="auto"/>
        <w:left w:val="none" w:sz="0" w:space="0" w:color="auto"/>
        <w:bottom w:val="none" w:sz="0" w:space="0" w:color="auto"/>
        <w:right w:val="none" w:sz="0" w:space="0" w:color="auto"/>
      </w:divBdr>
    </w:div>
    <w:div w:id="397674919">
      <w:bodyDiv w:val="1"/>
      <w:marLeft w:val="0"/>
      <w:marRight w:val="0"/>
      <w:marTop w:val="0"/>
      <w:marBottom w:val="0"/>
      <w:divBdr>
        <w:top w:val="none" w:sz="0" w:space="0" w:color="auto"/>
        <w:left w:val="none" w:sz="0" w:space="0" w:color="auto"/>
        <w:bottom w:val="none" w:sz="0" w:space="0" w:color="auto"/>
        <w:right w:val="none" w:sz="0" w:space="0" w:color="auto"/>
      </w:divBdr>
    </w:div>
    <w:div w:id="454522291">
      <w:bodyDiv w:val="1"/>
      <w:marLeft w:val="0"/>
      <w:marRight w:val="0"/>
      <w:marTop w:val="0"/>
      <w:marBottom w:val="0"/>
      <w:divBdr>
        <w:top w:val="none" w:sz="0" w:space="0" w:color="auto"/>
        <w:left w:val="none" w:sz="0" w:space="0" w:color="auto"/>
        <w:bottom w:val="none" w:sz="0" w:space="0" w:color="auto"/>
        <w:right w:val="none" w:sz="0" w:space="0" w:color="auto"/>
      </w:divBdr>
      <w:divsChild>
        <w:div w:id="577641505">
          <w:marLeft w:val="0"/>
          <w:marRight w:val="0"/>
          <w:marTop w:val="0"/>
          <w:marBottom w:val="0"/>
          <w:divBdr>
            <w:top w:val="none" w:sz="0" w:space="0" w:color="auto"/>
            <w:left w:val="none" w:sz="0" w:space="0" w:color="auto"/>
            <w:bottom w:val="none" w:sz="0" w:space="0" w:color="auto"/>
            <w:right w:val="none" w:sz="0" w:space="0" w:color="auto"/>
          </w:divBdr>
        </w:div>
        <w:div w:id="984238209">
          <w:marLeft w:val="0"/>
          <w:marRight w:val="0"/>
          <w:marTop w:val="0"/>
          <w:marBottom w:val="0"/>
          <w:divBdr>
            <w:top w:val="none" w:sz="0" w:space="0" w:color="auto"/>
            <w:left w:val="none" w:sz="0" w:space="0" w:color="auto"/>
            <w:bottom w:val="none" w:sz="0" w:space="0" w:color="auto"/>
            <w:right w:val="none" w:sz="0" w:space="0" w:color="auto"/>
          </w:divBdr>
        </w:div>
      </w:divsChild>
    </w:div>
    <w:div w:id="471604676">
      <w:bodyDiv w:val="1"/>
      <w:marLeft w:val="0"/>
      <w:marRight w:val="0"/>
      <w:marTop w:val="0"/>
      <w:marBottom w:val="0"/>
      <w:divBdr>
        <w:top w:val="none" w:sz="0" w:space="0" w:color="auto"/>
        <w:left w:val="none" w:sz="0" w:space="0" w:color="auto"/>
        <w:bottom w:val="none" w:sz="0" w:space="0" w:color="auto"/>
        <w:right w:val="none" w:sz="0" w:space="0" w:color="auto"/>
      </w:divBdr>
    </w:div>
    <w:div w:id="506024131">
      <w:bodyDiv w:val="1"/>
      <w:marLeft w:val="0"/>
      <w:marRight w:val="0"/>
      <w:marTop w:val="0"/>
      <w:marBottom w:val="0"/>
      <w:divBdr>
        <w:top w:val="none" w:sz="0" w:space="0" w:color="auto"/>
        <w:left w:val="none" w:sz="0" w:space="0" w:color="auto"/>
        <w:bottom w:val="none" w:sz="0" w:space="0" w:color="auto"/>
        <w:right w:val="none" w:sz="0" w:space="0" w:color="auto"/>
      </w:divBdr>
    </w:div>
    <w:div w:id="599336752">
      <w:bodyDiv w:val="1"/>
      <w:marLeft w:val="0"/>
      <w:marRight w:val="0"/>
      <w:marTop w:val="0"/>
      <w:marBottom w:val="0"/>
      <w:divBdr>
        <w:top w:val="none" w:sz="0" w:space="0" w:color="auto"/>
        <w:left w:val="none" w:sz="0" w:space="0" w:color="auto"/>
        <w:bottom w:val="none" w:sz="0" w:space="0" w:color="auto"/>
        <w:right w:val="none" w:sz="0" w:space="0" w:color="auto"/>
      </w:divBdr>
      <w:divsChild>
        <w:div w:id="184489526">
          <w:marLeft w:val="0"/>
          <w:marRight w:val="0"/>
          <w:marTop w:val="0"/>
          <w:marBottom w:val="0"/>
          <w:divBdr>
            <w:top w:val="none" w:sz="0" w:space="0" w:color="auto"/>
            <w:left w:val="none" w:sz="0" w:space="0" w:color="auto"/>
            <w:bottom w:val="none" w:sz="0" w:space="0" w:color="auto"/>
            <w:right w:val="none" w:sz="0" w:space="0" w:color="auto"/>
          </w:divBdr>
        </w:div>
        <w:div w:id="403112850">
          <w:marLeft w:val="0"/>
          <w:marRight w:val="0"/>
          <w:marTop w:val="0"/>
          <w:marBottom w:val="0"/>
          <w:divBdr>
            <w:top w:val="none" w:sz="0" w:space="0" w:color="auto"/>
            <w:left w:val="none" w:sz="0" w:space="0" w:color="auto"/>
            <w:bottom w:val="none" w:sz="0" w:space="0" w:color="auto"/>
            <w:right w:val="none" w:sz="0" w:space="0" w:color="auto"/>
          </w:divBdr>
        </w:div>
        <w:div w:id="701901976">
          <w:marLeft w:val="0"/>
          <w:marRight w:val="0"/>
          <w:marTop w:val="0"/>
          <w:marBottom w:val="0"/>
          <w:divBdr>
            <w:top w:val="none" w:sz="0" w:space="0" w:color="auto"/>
            <w:left w:val="none" w:sz="0" w:space="0" w:color="auto"/>
            <w:bottom w:val="none" w:sz="0" w:space="0" w:color="auto"/>
            <w:right w:val="none" w:sz="0" w:space="0" w:color="auto"/>
          </w:divBdr>
        </w:div>
        <w:div w:id="1210149861">
          <w:marLeft w:val="0"/>
          <w:marRight w:val="0"/>
          <w:marTop w:val="0"/>
          <w:marBottom w:val="0"/>
          <w:divBdr>
            <w:top w:val="none" w:sz="0" w:space="0" w:color="auto"/>
            <w:left w:val="none" w:sz="0" w:space="0" w:color="auto"/>
            <w:bottom w:val="none" w:sz="0" w:space="0" w:color="auto"/>
            <w:right w:val="none" w:sz="0" w:space="0" w:color="auto"/>
          </w:divBdr>
        </w:div>
        <w:div w:id="1317877301">
          <w:marLeft w:val="0"/>
          <w:marRight w:val="0"/>
          <w:marTop w:val="0"/>
          <w:marBottom w:val="0"/>
          <w:divBdr>
            <w:top w:val="none" w:sz="0" w:space="0" w:color="auto"/>
            <w:left w:val="none" w:sz="0" w:space="0" w:color="auto"/>
            <w:bottom w:val="none" w:sz="0" w:space="0" w:color="auto"/>
            <w:right w:val="none" w:sz="0" w:space="0" w:color="auto"/>
          </w:divBdr>
        </w:div>
      </w:divsChild>
    </w:div>
    <w:div w:id="708380854">
      <w:bodyDiv w:val="1"/>
      <w:marLeft w:val="0"/>
      <w:marRight w:val="0"/>
      <w:marTop w:val="0"/>
      <w:marBottom w:val="0"/>
      <w:divBdr>
        <w:top w:val="none" w:sz="0" w:space="0" w:color="auto"/>
        <w:left w:val="none" w:sz="0" w:space="0" w:color="auto"/>
        <w:bottom w:val="none" w:sz="0" w:space="0" w:color="auto"/>
        <w:right w:val="none" w:sz="0" w:space="0" w:color="auto"/>
      </w:divBdr>
    </w:div>
    <w:div w:id="818038470">
      <w:bodyDiv w:val="1"/>
      <w:marLeft w:val="0"/>
      <w:marRight w:val="0"/>
      <w:marTop w:val="0"/>
      <w:marBottom w:val="0"/>
      <w:divBdr>
        <w:top w:val="none" w:sz="0" w:space="0" w:color="auto"/>
        <w:left w:val="none" w:sz="0" w:space="0" w:color="auto"/>
        <w:bottom w:val="none" w:sz="0" w:space="0" w:color="auto"/>
        <w:right w:val="none" w:sz="0" w:space="0" w:color="auto"/>
      </w:divBdr>
    </w:div>
    <w:div w:id="898973839">
      <w:bodyDiv w:val="1"/>
      <w:marLeft w:val="0"/>
      <w:marRight w:val="0"/>
      <w:marTop w:val="0"/>
      <w:marBottom w:val="0"/>
      <w:divBdr>
        <w:top w:val="none" w:sz="0" w:space="0" w:color="auto"/>
        <w:left w:val="none" w:sz="0" w:space="0" w:color="auto"/>
        <w:bottom w:val="none" w:sz="0" w:space="0" w:color="auto"/>
        <w:right w:val="none" w:sz="0" w:space="0" w:color="auto"/>
      </w:divBdr>
      <w:divsChild>
        <w:div w:id="935672844">
          <w:marLeft w:val="0"/>
          <w:marRight w:val="0"/>
          <w:marTop w:val="0"/>
          <w:marBottom w:val="0"/>
          <w:divBdr>
            <w:top w:val="none" w:sz="0" w:space="0" w:color="auto"/>
            <w:left w:val="none" w:sz="0" w:space="0" w:color="auto"/>
            <w:bottom w:val="none" w:sz="0" w:space="0" w:color="auto"/>
            <w:right w:val="none" w:sz="0" w:space="0" w:color="auto"/>
          </w:divBdr>
        </w:div>
        <w:div w:id="1452749859">
          <w:marLeft w:val="0"/>
          <w:marRight w:val="0"/>
          <w:marTop w:val="0"/>
          <w:marBottom w:val="0"/>
          <w:divBdr>
            <w:top w:val="none" w:sz="0" w:space="0" w:color="auto"/>
            <w:left w:val="none" w:sz="0" w:space="0" w:color="auto"/>
            <w:bottom w:val="none" w:sz="0" w:space="0" w:color="auto"/>
            <w:right w:val="none" w:sz="0" w:space="0" w:color="auto"/>
          </w:divBdr>
        </w:div>
      </w:divsChild>
    </w:div>
    <w:div w:id="911427037">
      <w:bodyDiv w:val="1"/>
      <w:marLeft w:val="0"/>
      <w:marRight w:val="0"/>
      <w:marTop w:val="0"/>
      <w:marBottom w:val="0"/>
      <w:divBdr>
        <w:top w:val="none" w:sz="0" w:space="0" w:color="auto"/>
        <w:left w:val="none" w:sz="0" w:space="0" w:color="auto"/>
        <w:bottom w:val="none" w:sz="0" w:space="0" w:color="auto"/>
        <w:right w:val="none" w:sz="0" w:space="0" w:color="auto"/>
      </w:divBdr>
    </w:div>
    <w:div w:id="1077244448">
      <w:bodyDiv w:val="1"/>
      <w:marLeft w:val="0"/>
      <w:marRight w:val="0"/>
      <w:marTop w:val="0"/>
      <w:marBottom w:val="0"/>
      <w:divBdr>
        <w:top w:val="none" w:sz="0" w:space="0" w:color="auto"/>
        <w:left w:val="none" w:sz="0" w:space="0" w:color="auto"/>
        <w:bottom w:val="none" w:sz="0" w:space="0" w:color="auto"/>
        <w:right w:val="none" w:sz="0" w:space="0" w:color="auto"/>
      </w:divBdr>
    </w:div>
    <w:div w:id="1088186100">
      <w:bodyDiv w:val="1"/>
      <w:marLeft w:val="0"/>
      <w:marRight w:val="0"/>
      <w:marTop w:val="0"/>
      <w:marBottom w:val="0"/>
      <w:divBdr>
        <w:top w:val="none" w:sz="0" w:space="0" w:color="auto"/>
        <w:left w:val="none" w:sz="0" w:space="0" w:color="auto"/>
        <w:bottom w:val="none" w:sz="0" w:space="0" w:color="auto"/>
        <w:right w:val="none" w:sz="0" w:space="0" w:color="auto"/>
      </w:divBdr>
    </w:div>
    <w:div w:id="1151798473">
      <w:bodyDiv w:val="1"/>
      <w:marLeft w:val="0"/>
      <w:marRight w:val="0"/>
      <w:marTop w:val="0"/>
      <w:marBottom w:val="0"/>
      <w:divBdr>
        <w:top w:val="none" w:sz="0" w:space="0" w:color="auto"/>
        <w:left w:val="none" w:sz="0" w:space="0" w:color="auto"/>
        <w:bottom w:val="none" w:sz="0" w:space="0" w:color="auto"/>
        <w:right w:val="none" w:sz="0" w:space="0" w:color="auto"/>
      </w:divBdr>
      <w:divsChild>
        <w:div w:id="131795298">
          <w:marLeft w:val="0"/>
          <w:marRight w:val="0"/>
          <w:marTop w:val="0"/>
          <w:marBottom w:val="0"/>
          <w:divBdr>
            <w:top w:val="none" w:sz="0" w:space="0" w:color="auto"/>
            <w:left w:val="none" w:sz="0" w:space="0" w:color="auto"/>
            <w:bottom w:val="none" w:sz="0" w:space="0" w:color="auto"/>
            <w:right w:val="none" w:sz="0" w:space="0" w:color="auto"/>
          </w:divBdr>
        </w:div>
        <w:div w:id="601424106">
          <w:marLeft w:val="0"/>
          <w:marRight w:val="0"/>
          <w:marTop w:val="0"/>
          <w:marBottom w:val="0"/>
          <w:divBdr>
            <w:top w:val="none" w:sz="0" w:space="0" w:color="auto"/>
            <w:left w:val="none" w:sz="0" w:space="0" w:color="auto"/>
            <w:bottom w:val="none" w:sz="0" w:space="0" w:color="auto"/>
            <w:right w:val="none" w:sz="0" w:space="0" w:color="auto"/>
          </w:divBdr>
        </w:div>
        <w:div w:id="1983921228">
          <w:marLeft w:val="0"/>
          <w:marRight w:val="0"/>
          <w:marTop w:val="0"/>
          <w:marBottom w:val="0"/>
          <w:divBdr>
            <w:top w:val="none" w:sz="0" w:space="0" w:color="auto"/>
            <w:left w:val="none" w:sz="0" w:space="0" w:color="auto"/>
            <w:bottom w:val="none" w:sz="0" w:space="0" w:color="auto"/>
            <w:right w:val="none" w:sz="0" w:space="0" w:color="auto"/>
          </w:divBdr>
        </w:div>
      </w:divsChild>
    </w:div>
    <w:div w:id="1217625914">
      <w:bodyDiv w:val="1"/>
      <w:marLeft w:val="0"/>
      <w:marRight w:val="0"/>
      <w:marTop w:val="0"/>
      <w:marBottom w:val="0"/>
      <w:divBdr>
        <w:top w:val="none" w:sz="0" w:space="0" w:color="auto"/>
        <w:left w:val="none" w:sz="0" w:space="0" w:color="auto"/>
        <w:bottom w:val="none" w:sz="0" w:space="0" w:color="auto"/>
        <w:right w:val="none" w:sz="0" w:space="0" w:color="auto"/>
      </w:divBdr>
    </w:div>
    <w:div w:id="1367024185">
      <w:bodyDiv w:val="1"/>
      <w:marLeft w:val="0"/>
      <w:marRight w:val="0"/>
      <w:marTop w:val="0"/>
      <w:marBottom w:val="0"/>
      <w:divBdr>
        <w:top w:val="none" w:sz="0" w:space="0" w:color="auto"/>
        <w:left w:val="none" w:sz="0" w:space="0" w:color="auto"/>
        <w:bottom w:val="none" w:sz="0" w:space="0" w:color="auto"/>
        <w:right w:val="none" w:sz="0" w:space="0" w:color="auto"/>
      </w:divBdr>
    </w:div>
    <w:div w:id="1543589616">
      <w:bodyDiv w:val="1"/>
      <w:marLeft w:val="0"/>
      <w:marRight w:val="0"/>
      <w:marTop w:val="0"/>
      <w:marBottom w:val="0"/>
      <w:divBdr>
        <w:top w:val="none" w:sz="0" w:space="0" w:color="auto"/>
        <w:left w:val="none" w:sz="0" w:space="0" w:color="auto"/>
        <w:bottom w:val="none" w:sz="0" w:space="0" w:color="auto"/>
        <w:right w:val="none" w:sz="0" w:space="0" w:color="auto"/>
      </w:divBdr>
    </w:div>
    <w:div w:id="1573419856">
      <w:bodyDiv w:val="1"/>
      <w:marLeft w:val="0"/>
      <w:marRight w:val="0"/>
      <w:marTop w:val="0"/>
      <w:marBottom w:val="0"/>
      <w:divBdr>
        <w:top w:val="none" w:sz="0" w:space="0" w:color="auto"/>
        <w:left w:val="none" w:sz="0" w:space="0" w:color="auto"/>
        <w:bottom w:val="none" w:sz="0" w:space="0" w:color="auto"/>
        <w:right w:val="none" w:sz="0" w:space="0" w:color="auto"/>
      </w:divBdr>
    </w:div>
    <w:div w:id="2040356969">
      <w:bodyDiv w:val="1"/>
      <w:marLeft w:val="0"/>
      <w:marRight w:val="0"/>
      <w:marTop w:val="0"/>
      <w:marBottom w:val="0"/>
      <w:divBdr>
        <w:top w:val="none" w:sz="0" w:space="0" w:color="auto"/>
        <w:left w:val="none" w:sz="0" w:space="0" w:color="auto"/>
        <w:bottom w:val="none" w:sz="0" w:space="0" w:color="auto"/>
        <w:right w:val="none" w:sz="0" w:space="0" w:color="auto"/>
      </w:divBdr>
      <w:divsChild>
        <w:div w:id="802381873">
          <w:marLeft w:val="0"/>
          <w:marRight w:val="0"/>
          <w:marTop w:val="0"/>
          <w:marBottom w:val="0"/>
          <w:divBdr>
            <w:top w:val="none" w:sz="0" w:space="0" w:color="auto"/>
            <w:left w:val="none" w:sz="0" w:space="0" w:color="auto"/>
            <w:bottom w:val="none" w:sz="0" w:space="0" w:color="auto"/>
            <w:right w:val="none" w:sz="0" w:space="0" w:color="auto"/>
          </w:divBdr>
        </w:div>
        <w:div w:id="1761174408">
          <w:marLeft w:val="0"/>
          <w:marRight w:val="0"/>
          <w:marTop w:val="0"/>
          <w:marBottom w:val="0"/>
          <w:divBdr>
            <w:top w:val="none" w:sz="0" w:space="0" w:color="auto"/>
            <w:left w:val="none" w:sz="0" w:space="0" w:color="auto"/>
            <w:bottom w:val="none" w:sz="0" w:space="0" w:color="auto"/>
            <w:right w:val="none" w:sz="0" w:space="0" w:color="auto"/>
          </w:divBdr>
        </w:div>
        <w:div w:id="1866677519">
          <w:marLeft w:val="0"/>
          <w:marRight w:val="0"/>
          <w:marTop w:val="0"/>
          <w:marBottom w:val="0"/>
          <w:divBdr>
            <w:top w:val="none" w:sz="0" w:space="0" w:color="auto"/>
            <w:left w:val="none" w:sz="0" w:space="0" w:color="auto"/>
            <w:bottom w:val="none" w:sz="0" w:space="0" w:color="auto"/>
            <w:right w:val="none" w:sz="0" w:space="0" w:color="auto"/>
          </w:divBdr>
        </w:div>
      </w:divsChild>
    </w:div>
    <w:div w:id="20728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3.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7.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chart" Target="charts/chart6.xm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hart" Target="charts/chart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hart" Target="charts/chart5.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forskningsradet.no/indikatorrapporten/" TargetMode="External"/><Relationship Id="rId3" Type="http://schemas.openxmlformats.org/officeDocument/2006/relationships/hyperlink" Target="https://www.forskningsradet.no/tall-analyse/evalueringer/fag-tema/medisin-helsefag/" TargetMode="External"/><Relationship Id="rId7" Type="http://schemas.openxmlformats.org/officeDocument/2006/relationships/hyperlink" Target="https://clarivate.com/academia-government/scientific-and-academic-research/research-discovery-and-referencing/web-of-science/" TargetMode="External"/><Relationship Id="rId2" Type="http://schemas.openxmlformats.org/officeDocument/2006/relationships/hyperlink" Target="https://www.forskningsradet.no/tall-analyse/evalueringer/fag-tema/naturvitenskap/" TargetMode="External"/><Relationship Id="rId1" Type="http://schemas.openxmlformats.org/officeDocument/2006/relationships/hyperlink" Target="https://www.forskningsradet.no/tall-analyse/evalueringer/fag-tema/biovitenskap/" TargetMode="External"/><Relationship Id="rId6" Type="http://schemas.openxmlformats.org/officeDocument/2006/relationships/hyperlink" Target="https://www.forskningsradet.no/indikatorrapporten/" TargetMode="External"/><Relationship Id="rId5" Type="http://schemas.openxmlformats.org/officeDocument/2006/relationships/hyperlink" Target="https://www.cristin.no/" TargetMode="External"/><Relationship Id="rId4" Type="http://schemas.openxmlformats.org/officeDocument/2006/relationships/hyperlink" Target="https://www.forskningsradet.no/tall-analyse/evalueringer/fag-tema/evaluering-matematikk-ikt-teknologi/" TargetMode="External"/><Relationship Id="rId9" Type="http://schemas.openxmlformats.org/officeDocument/2006/relationships/hyperlink" Target="https://www.forskningsradet.no/siteassets/portefoljer/banebrytende-forskning/portefoljeplan-for-banebrytende-forskning.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y\AppData\Roaming\Microsoft\Templates\Brev%20og%20notat\Notatmal_Forskningsr&#229;det_Bokm&#229;l.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forskningsradet.sharepoint.com/sites/PORT_Naturvitenskapogteknologi/Shared%20Documents/Portef&#248;ljeanalyser/2025/Figurer/Forskningsr&#229;det%20forskningsart%20per%20fagomr&#229;de%2020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forskningsradet-my.sharepoint.com/personal/smkr_forskningsradet_no/Documents/10.%20PS-BF%20analyseteam/PS_analyse_28.08.2025/Vit.publ%20i%20Cristin%20for%20ulike%20inndelinger%20i%20portef&#248;ljebanebrytende%20forsknig_2908_2025.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forskningsradet-my.sharepoint.com/personal/smkr_forskningsradet_no/Documents/10.%20PS-BF%20analyseteam/PS_analyse_28.08.2025/Vit.publ%20i%20Cristin%20for%20ulike%20inndelinger%20i%20portef&#248;ljebanebrytende%20forsknig_2908_2025.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forskningsradet.sharepoint.com/sites/PORT_Naturvitenskapogteknologi/Shared%20Documents/Portef&#248;ljeanalyser/2025/Datagrunnlag/Bibliometri%20til%20portef&#248;ljen%20Banebrytende%20forskning/Samlet_Bibliometri_WoS_siteringer_2020-2024_2808_2908_2025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forskningsradet.sharepoint.com/sites/PORT_Naturvitenskapogteknologi/Shared%20Documents/Portef&#248;ljeanalyser/2025/Datagrunnlag/Bibliometri%20til%20portef&#248;ljen%20Banebrytende%20forskning/Samlet_Bibliometri_WoS_siteringer_2020-2024_2808_2908_20251.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nfr-file2.ad.forskningsradet.no\Felles\Forsksyst\BANEBRYT\1%20Investering\PS%20Banebrytende%20forskning\Portef&#248;ljeanalyser\2025\Underlag\Bibliometriske%20indikatorer%20Banebrytende%20forskning%20fra%20Wo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nfr-file2.ad.forskningsradet.no\Felles\Forsksyst\BANEBRYT\1%20Investering\PS%20Banebrytende%20forskning\Portef&#248;ljeanalyser\2025\Underlag\Bibliometriske%20indikatorer%20Banebrytende%20forskning%20fra%20Wo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pivotSource>
    <c:name>[Forskningsrådet forskningsart per fagområde 2020-2024.xlsx]Pivot!Pivottabell1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Pivot!$B$3:$B$4</c:f>
              <c:strCache>
                <c:ptCount val="1"/>
                <c:pt idx="0">
                  <c:v>Grunnforskning</c:v>
                </c:pt>
              </c:strCache>
            </c:strRef>
          </c:tx>
          <c:spPr>
            <a:solidFill>
              <a:schemeClr val="accent1"/>
            </a:solidFill>
            <a:ln>
              <a:noFill/>
            </a:ln>
            <a:effectLst/>
          </c:spPr>
          <c:invertIfNegative val="0"/>
          <c:cat>
            <c:multiLvlStrRef>
              <c:f>Pivot!$A$5:$A$41</c:f>
              <c:multiLvlStrCache>
                <c:ptCount val="30"/>
                <c:lvl>
                  <c:pt idx="0">
                    <c:v>2020</c:v>
                  </c:pt>
                  <c:pt idx="1">
                    <c:v>2021</c:v>
                  </c:pt>
                  <c:pt idx="2">
                    <c:v>2022</c:v>
                  </c:pt>
                  <c:pt idx="3">
                    <c:v>2023</c:v>
                  </c:pt>
                  <c:pt idx="4">
                    <c:v>2024</c:v>
                  </c:pt>
                  <c:pt idx="5">
                    <c:v>2020</c:v>
                  </c:pt>
                  <c:pt idx="6">
                    <c:v>2021</c:v>
                  </c:pt>
                  <c:pt idx="7">
                    <c:v>2022</c:v>
                  </c:pt>
                  <c:pt idx="8">
                    <c:v>2023</c:v>
                  </c:pt>
                  <c:pt idx="9">
                    <c:v>2024</c:v>
                  </c:pt>
                  <c:pt idx="10">
                    <c:v>2020</c:v>
                  </c:pt>
                  <c:pt idx="11">
                    <c:v>2021</c:v>
                  </c:pt>
                  <c:pt idx="12">
                    <c:v>2022</c:v>
                  </c:pt>
                  <c:pt idx="13">
                    <c:v>2023</c:v>
                  </c:pt>
                  <c:pt idx="14">
                    <c:v>2024</c:v>
                  </c:pt>
                  <c:pt idx="15">
                    <c:v>2020</c:v>
                  </c:pt>
                  <c:pt idx="16">
                    <c:v>2021</c:v>
                  </c:pt>
                  <c:pt idx="17">
                    <c:v>2022</c:v>
                  </c:pt>
                  <c:pt idx="18">
                    <c:v>2023</c:v>
                  </c:pt>
                  <c:pt idx="19">
                    <c:v>2024</c:v>
                  </c:pt>
                  <c:pt idx="20">
                    <c:v>2020</c:v>
                  </c:pt>
                  <c:pt idx="21">
                    <c:v>2021</c:v>
                  </c:pt>
                  <c:pt idx="22">
                    <c:v>2022</c:v>
                  </c:pt>
                  <c:pt idx="23">
                    <c:v>2023</c:v>
                  </c:pt>
                  <c:pt idx="24">
                    <c:v>2024</c:v>
                  </c:pt>
                  <c:pt idx="25">
                    <c:v>2020</c:v>
                  </c:pt>
                  <c:pt idx="26">
                    <c:v>2021</c:v>
                  </c:pt>
                  <c:pt idx="27">
                    <c:v>2022</c:v>
                  </c:pt>
                  <c:pt idx="28">
                    <c:v>2023</c:v>
                  </c:pt>
                  <c:pt idx="29">
                    <c:v>2024</c:v>
                  </c:pt>
                </c:lvl>
                <c:lvl>
                  <c:pt idx="0">
                    <c:v>Humaniora</c:v>
                  </c:pt>
                  <c:pt idx="5">
                    <c:v>Samfunnsvitenskap</c:v>
                  </c:pt>
                  <c:pt idx="10">
                    <c:v>Medisin og helsefag</c:v>
                  </c:pt>
                  <c:pt idx="15">
                    <c:v>Landbruks- og fiskerifag</c:v>
                  </c:pt>
                  <c:pt idx="20">
                    <c:v>Matematikk og naturvitenskap</c:v>
                  </c:pt>
                  <c:pt idx="25">
                    <c:v>Teknologi</c:v>
                  </c:pt>
                </c:lvl>
              </c:multiLvlStrCache>
            </c:multiLvlStrRef>
          </c:cat>
          <c:val>
            <c:numRef>
              <c:f>Pivot!$B$5:$B$41</c:f>
              <c:numCache>
                <c:formatCode>General</c:formatCode>
                <c:ptCount val="30"/>
                <c:pt idx="0">
                  <c:v>168.68584807000002</c:v>
                </c:pt>
                <c:pt idx="1">
                  <c:v>197.80813984999998</c:v>
                </c:pt>
                <c:pt idx="2">
                  <c:v>243.95126295</c:v>
                </c:pt>
                <c:pt idx="3">
                  <c:v>263.19301032999999</c:v>
                </c:pt>
                <c:pt idx="4">
                  <c:v>230.26531916000002</c:v>
                </c:pt>
                <c:pt idx="5">
                  <c:v>412.06651585000003</c:v>
                </c:pt>
                <c:pt idx="6">
                  <c:v>475.73495656999995</c:v>
                </c:pt>
                <c:pt idx="7">
                  <c:v>541.45375598999999</c:v>
                </c:pt>
                <c:pt idx="8">
                  <c:v>525.0352581300001</c:v>
                </c:pt>
                <c:pt idx="9">
                  <c:v>427.89167185999997</c:v>
                </c:pt>
                <c:pt idx="10">
                  <c:v>427.66485759999995</c:v>
                </c:pt>
                <c:pt idx="11">
                  <c:v>360.85857716999999</c:v>
                </c:pt>
                <c:pt idx="12">
                  <c:v>368.80394588000013</c:v>
                </c:pt>
                <c:pt idx="13">
                  <c:v>365.46059857</c:v>
                </c:pt>
                <c:pt idx="14">
                  <c:v>252.33524522999997</c:v>
                </c:pt>
                <c:pt idx="15">
                  <c:v>108.39924905999999</c:v>
                </c:pt>
                <c:pt idx="16">
                  <c:v>128.82176340000001</c:v>
                </c:pt>
                <c:pt idx="17">
                  <c:v>119.41601564000001</c:v>
                </c:pt>
                <c:pt idx="18">
                  <c:v>129.99682923999998</c:v>
                </c:pt>
                <c:pt idx="19">
                  <c:v>96.67292040000001</c:v>
                </c:pt>
                <c:pt idx="20">
                  <c:v>1226.4952682699998</c:v>
                </c:pt>
                <c:pt idx="21">
                  <c:v>1281.1237843600004</c:v>
                </c:pt>
                <c:pt idx="22">
                  <c:v>1375.6716637499997</c:v>
                </c:pt>
                <c:pt idx="23">
                  <c:v>1410.6014735400001</c:v>
                </c:pt>
                <c:pt idx="24">
                  <c:v>1159.17618412</c:v>
                </c:pt>
                <c:pt idx="25">
                  <c:v>992.17837270999996</c:v>
                </c:pt>
                <c:pt idx="26">
                  <c:v>1048.08392583</c:v>
                </c:pt>
                <c:pt idx="27">
                  <c:v>941.13571574000002</c:v>
                </c:pt>
                <c:pt idx="28">
                  <c:v>880.39216252999972</c:v>
                </c:pt>
                <c:pt idx="29">
                  <c:v>622.12390019999998</c:v>
                </c:pt>
              </c:numCache>
            </c:numRef>
          </c:val>
          <c:extLst>
            <c:ext xmlns:c16="http://schemas.microsoft.com/office/drawing/2014/chart" uri="{C3380CC4-5D6E-409C-BE32-E72D297353CC}">
              <c16:uniqueId val="{00000000-7E3C-4702-B5EF-600EAFD46DF3}"/>
            </c:ext>
          </c:extLst>
        </c:ser>
        <c:ser>
          <c:idx val="1"/>
          <c:order val="1"/>
          <c:tx>
            <c:strRef>
              <c:f>Pivot!$C$3:$C$4</c:f>
              <c:strCache>
                <c:ptCount val="1"/>
                <c:pt idx="0">
                  <c:v>Anvendt forskning</c:v>
                </c:pt>
              </c:strCache>
            </c:strRef>
          </c:tx>
          <c:spPr>
            <a:solidFill>
              <a:schemeClr val="accent2"/>
            </a:solidFill>
            <a:ln>
              <a:noFill/>
            </a:ln>
            <a:effectLst/>
          </c:spPr>
          <c:invertIfNegative val="0"/>
          <c:cat>
            <c:multiLvlStrRef>
              <c:f>Pivot!$A$5:$A$41</c:f>
              <c:multiLvlStrCache>
                <c:ptCount val="30"/>
                <c:lvl>
                  <c:pt idx="0">
                    <c:v>2020</c:v>
                  </c:pt>
                  <c:pt idx="1">
                    <c:v>2021</c:v>
                  </c:pt>
                  <c:pt idx="2">
                    <c:v>2022</c:v>
                  </c:pt>
                  <c:pt idx="3">
                    <c:v>2023</c:v>
                  </c:pt>
                  <c:pt idx="4">
                    <c:v>2024</c:v>
                  </c:pt>
                  <c:pt idx="5">
                    <c:v>2020</c:v>
                  </c:pt>
                  <c:pt idx="6">
                    <c:v>2021</c:v>
                  </c:pt>
                  <c:pt idx="7">
                    <c:v>2022</c:v>
                  </c:pt>
                  <c:pt idx="8">
                    <c:v>2023</c:v>
                  </c:pt>
                  <c:pt idx="9">
                    <c:v>2024</c:v>
                  </c:pt>
                  <c:pt idx="10">
                    <c:v>2020</c:v>
                  </c:pt>
                  <c:pt idx="11">
                    <c:v>2021</c:v>
                  </c:pt>
                  <c:pt idx="12">
                    <c:v>2022</c:v>
                  </c:pt>
                  <c:pt idx="13">
                    <c:v>2023</c:v>
                  </c:pt>
                  <c:pt idx="14">
                    <c:v>2024</c:v>
                  </c:pt>
                  <c:pt idx="15">
                    <c:v>2020</c:v>
                  </c:pt>
                  <c:pt idx="16">
                    <c:v>2021</c:v>
                  </c:pt>
                  <c:pt idx="17">
                    <c:v>2022</c:v>
                  </c:pt>
                  <c:pt idx="18">
                    <c:v>2023</c:v>
                  </c:pt>
                  <c:pt idx="19">
                    <c:v>2024</c:v>
                  </c:pt>
                  <c:pt idx="20">
                    <c:v>2020</c:v>
                  </c:pt>
                  <c:pt idx="21">
                    <c:v>2021</c:v>
                  </c:pt>
                  <c:pt idx="22">
                    <c:v>2022</c:v>
                  </c:pt>
                  <c:pt idx="23">
                    <c:v>2023</c:v>
                  </c:pt>
                  <c:pt idx="24">
                    <c:v>2024</c:v>
                  </c:pt>
                  <c:pt idx="25">
                    <c:v>2020</c:v>
                  </c:pt>
                  <c:pt idx="26">
                    <c:v>2021</c:v>
                  </c:pt>
                  <c:pt idx="27">
                    <c:v>2022</c:v>
                  </c:pt>
                  <c:pt idx="28">
                    <c:v>2023</c:v>
                  </c:pt>
                  <c:pt idx="29">
                    <c:v>2024</c:v>
                  </c:pt>
                </c:lvl>
                <c:lvl>
                  <c:pt idx="0">
                    <c:v>Humaniora</c:v>
                  </c:pt>
                  <c:pt idx="5">
                    <c:v>Samfunnsvitenskap</c:v>
                  </c:pt>
                  <c:pt idx="10">
                    <c:v>Medisin og helsefag</c:v>
                  </c:pt>
                  <c:pt idx="15">
                    <c:v>Landbruks- og fiskerifag</c:v>
                  </c:pt>
                  <c:pt idx="20">
                    <c:v>Matematikk og naturvitenskap</c:v>
                  </c:pt>
                  <c:pt idx="25">
                    <c:v>Teknologi</c:v>
                  </c:pt>
                </c:lvl>
              </c:multiLvlStrCache>
            </c:multiLvlStrRef>
          </c:cat>
          <c:val>
            <c:numRef>
              <c:f>Pivot!$C$5:$C$41</c:f>
              <c:numCache>
                <c:formatCode>General</c:formatCode>
                <c:ptCount val="30"/>
                <c:pt idx="0">
                  <c:v>65.46484670000001</c:v>
                </c:pt>
                <c:pt idx="1">
                  <c:v>99.06393030000001</c:v>
                </c:pt>
                <c:pt idx="2">
                  <c:v>137.79758855000003</c:v>
                </c:pt>
                <c:pt idx="3">
                  <c:v>122.02915652000002</c:v>
                </c:pt>
                <c:pt idx="4">
                  <c:v>97.510045460000001</c:v>
                </c:pt>
                <c:pt idx="5">
                  <c:v>761.93168593000019</c:v>
                </c:pt>
                <c:pt idx="6">
                  <c:v>999.88205265999989</c:v>
                </c:pt>
                <c:pt idx="7">
                  <c:v>1160.7405811200001</c:v>
                </c:pt>
                <c:pt idx="8">
                  <c:v>1101.5027514100002</c:v>
                </c:pt>
                <c:pt idx="9">
                  <c:v>831.43168500999991</c:v>
                </c:pt>
                <c:pt idx="10">
                  <c:v>657.05415634999997</c:v>
                </c:pt>
                <c:pt idx="11">
                  <c:v>696.6675348</c:v>
                </c:pt>
                <c:pt idx="12">
                  <c:v>759.31223677000014</c:v>
                </c:pt>
                <c:pt idx="13">
                  <c:v>677.09695175999991</c:v>
                </c:pt>
                <c:pt idx="14">
                  <c:v>481.93296300999998</c:v>
                </c:pt>
                <c:pt idx="15">
                  <c:v>297.98051960000004</c:v>
                </c:pt>
                <c:pt idx="16">
                  <c:v>318.38004194999996</c:v>
                </c:pt>
                <c:pt idx="17">
                  <c:v>322.10168351999999</c:v>
                </c:pt>
                <c:pt idx="18">
                  <c:v>303.20317756999998</c:v>
                </c:pt>
                <c:pt idx="19">
                  <c:v>208.44660021999997</c:v>
                </c:pt>
                <c:pt idx="20">
                  <c:v>504.03528043999995</c:v>
                </c:pt>
                <c:pt idx="21">
                  <c:v>617.60906982000006</c:v>
                </c:pt>
                <c:pt idx="22">
                  <c:v>709.83159374999991</c:v>
                </c:pt>
                <c:pt idx="23">
                  <c:v>701.60302419000004</c:v>
                </c:pt>
                <c:pt idx="24">
                  <c:v>490.81589544999997</c:v>
                </c:pt>
                <c:pt idx="25">
                  <c:v>1635.0308975600008</c:v>
                </c:pt>
                <c:pt idx="26">
                  <c:v>1988.3934239499995</c:v>
                </c:pt>
                <c:pt idx="27">
                  <c:v>2074.2642172500005</c:v>
                </c:pt>
                <c:pt idx="28">
                  <c:v>1982.6070002199999</c:v>
                </c:pt>
                <c:pt idx="29">
                  <c:v>1327.6887844800001</c:v>
                </c:pt>
              </c:numCache>
            </c:numRef>
          </c:val>
          <c:extLst>
            <c:ext xmlns:c16="http://schemas.microsoft.com/office/drawing/2014/chart" uri="{C3380CC4-5D6E-409C-BE32-E72D297353CC}">
              <c16:uniqueId val="{00000001-7E3C-4702-B5EF-600EAFD46DF3}"/>
            </c:ext>
          </c:extLst>
        </c:ser>
        <c:ser>
          <c:idx val="2"/>
          <c:order val="2"/>
          <c:tx>
            <c:strRef>
              <c:f>Pivot!$D$3:$D$4</c:f>
              <c:strCache>
                <c:ptCount val="1"/>
                <c:pt idx="0">
                  <c:v>Utviklingsarbeid</c:v>
                </c:pt>
              </c:strCache>
            </c:strRef>
          </c:tx>
          <c:spPr>
            <a:solidFill>
              <a:schemeClr val="accent3"/>
            </a:solidFill>
            <a:ln>
              <a:noFill/>
            </a:ln>
            <a:effectLst/>
          </c:spPr>
          <c:invertIfNegative val="0"/>
          <c:cat>
            <c:multiLvlStrRef>
              <c:f>Pivot!$A$5:$A$41</c:f>
              <c:multiLvlStrCache>
                <c:ptCount val="30"/>
                <c:lvl>
                  <c:pt idx="0">
                    <c:v>2020</c:v>
                  </c:pt>
                  <c:pt idx="1">
                    <c:v>2021</c:v>
                  </c:pt>
                  <c:pt idx="2">
                    <c:v>2022</c:v>
                  </c:pt>
                  <c:pt idx="3">
                    <c:v>2023</c:v>
                  </c:pt>
                  <c:pt idx="4">
                    <c:v>2024</c:v>
                  </c:pt>
                  <c:pt idx="5">
                    <c:v>2020</c:v>
                  </c:pt>
                  <c:pt idx="6">
                    <c:v>2021</c:v>
                  </c:pt>
                  <c:pt idx="7">
                    <c:v>2022</c:v>
                  </c:pt>
                  <c:pt idx="8">
                    <c:v>2023</c:v>
                  </c:pt>
                  <c:pt idx="9">
                    <c:v>2024</c:v>
                  </c:pt>
                  <c:pt idx="10">
                    <c:v>2020</c:v>
                  </c:pt>
                  <c:pt idx="11">
                    <c:v>2021</c:v>
                  </c:pt>
                  <c:pt idx="12">
                    <c:v>2022</c:v>
                  </c:pt>
                  <c:pt idx="13">
                    <c:v>2023</c:v>
                  </c:pt>
                  <c:pt idx="14">
                    <c:v>2024</c:v>
                  </c:pt>
                  <c:pt idx="15">
                    <c:v>2020</c:v>
                  </c:pt>
                  <c:pt idx="16">
                    <c:v>2021</c:v>
                  </c:pt>
                  <c:pt idx="17">
                    <c:v>2022</c:v>
                  </c:pt>
                  <c:pt idx="18">
                    <c:v>2023</c:v>
                  </c:pt>
                  <c:pt idx="19">
                    <c:v>2024</c:v>
                  </c:pt>
                  <c:pt idx="20">
                    <c:v>2020</c:v>
                  </c:pt>
                  <c:pt idx="21">
                    <c:v>2021</c:v>
                  </c:pt>
                  <c:pt idx="22">
                    <c:v>2022</c:v>
                  </c:pt>
                  <c:pt idx="23">
                    <c:v>2023</c:v>
                  </c:pt>
                  <c:pt idx="24">
                    <c:v>2024</c:v>
                  </c:pt>
                  <c:pt idx="25">
                    <c:v>2020</c:v>
                  </c:pt>
                  <c:pt idx="26">
                    <c:v>2021</c:v>
                  </c:pt>
                  <c:pt idx="27">
                    <c:v>2022</c:v>
                  </c:pt>
                  <c:pt idx="28">
                    <c:v>2023</c:v>
                  </c:pt>
                  <c:pt idx="29">
                    <c:v>2024</c:v>
                  </c:pt>
                </c:lvl>
                <c:lvl>
                  <c:pt idx="0">
                    <c:v>Humaniora</c:v>
                  </c:pt>
                  <c:pt idx="5">
                    <c:v>Samfunnsvitenskap</c:v>
                  </c:pt>
                  <c:pt idx="10">
                    <c:v>Medisin og helsefag</c:v>
                  </c:pt>
                  <c:pt idx="15">
                    <c:v>Landbruks- og fiskerifag</c:v>
                  </c:pt>
                  <c:pt idx="20">
                    <c:v>Matematikk og naturvitenskap</c:v>
                  </c:pt>
                  <c:pt idx="25">
                    <c:v>Teknologi</c:v>
                  </c:pt>
                </c:lvl>
              </c:multiLvlStrCache>
            </c:multiLvlStrRef>
          </c:cat>
          <c:val>
            <c:numRef>
              <c:f>Pivot!$D$5:$D$41</c:f>
              <c:numCache>
                <c:formatCode>General</c:formatCode>
                <c:ptCount val="30"/>
                <c:pt idx="0">
                  <c:v>10.616755899999999</c:v>
                </c:pt>
                <c:pt idx="1">
                  <c:v>8.0570640999999998</c:v>
                </c:pt>
                <c:pt idx="2">
                  <c:v>10.4754527</c:v>
                </c:pt>
                <c:pt idx="3">
                  <c:v>16.992260999999999</c:v>
                </c:pt>
                <c:pt idx="4">
                  <c:v>9.7172023899999989</c:v>
                </c:pt>
                <c:pt idx="5">
                  <c:v>63.913971700000012</c:v>
                </c:pt>
                <c:pt idx="6">
                  <c:v>72.283153630000001</c:v>
                </c:pt>
                <c:pt idx="7">
                  <c:v>64.354446139999993</c:v>
                </c:pt>
                <c:pt idx="8">
                  <c:v>52.315438850000021</c:v>
                </c:pt>
                <c:pt idx="9">
                  <c:v>55.612686169999996</c:v>
                </c:pt>
                <c:pt idx="10">
                  <c:v>139.10130322000001</c:v>
                </c:pt>
                <c:pt idx="11">
                  <c:v>82.027801449999998</c:v>
                </c:pt>
                <c:pt idx="12">
                  <c:v>87.221134939999985</c:v>
                </c:pt>
                <c:pt idx="13">
                  <c:v>74.380083490000004</c:v>
                </c:pt>
                <c:pt idx="14">
                  <c:v>41.68062187999999</c:v>
                </c:pt>
                <c:pt idx="15">
                  <c:v>33.167207300000001</c:v>
                </c:pt>
                <c:pt idx="16">
                  <c:v>34.868087650000007</c:v>
                </c:pt>
                <c:pt idx="17">
                  <c:v>29.388060100000004</c:v>
                </c:pt>
                <c:pt idx="18">
                  <c:v>24.660035380000004</c:v>
                </c:pt>
                <c:pt idx="19">
                  <c:v>14.548249010000001</c:v>
                </c:pt>
                <c:pt idx="20">
                  <c:v>35.751264140000004</c:v>
                </c:pt>
                <c:pt idx="21">
                  <c:v>51.555839859999999</c:v>
                </c:pt>
                <c:pt idx="22">
                  <c:v>60.759120420000002</c:v>
                </c:pt>
                <c:pt idx="23">
                  <c:v>51.373514590000006</c:v>
                </c:pt>
                <c:pt idx="24">
                  <c:v>33.434408580000003</c:v>
                </c:pt>
                <c:pt idx="25">
                  <c:v>291.66495116000004</c:v>
                </c:pt>
                <c:pt idx="26">
                  <c:v>334.18153432999998</c:v>
                </c:pt>
                <c:pt idx="27">
                  <c:v>341.35118149000004</c:v>
                </c:pt>
                <c:pt idx="28">
                  <c:v>343.62616147999995</c:v>
                </c:pt>
                <c:pt idx="29">
                  <c:v>208.25402658000002</c:v>
                </c:pt>
              </c:numCache>
            </c:numRef>
          </c:val>
          <c:extLst>
            <c:ext xmlns:c16="http://schemas.microsoft.com/office/drawing/2014/chart" uri="{C3380CC4-5D6E-409C-BE32-E72D297353CC}">
              <c16:uniqueId val="{00000002-7E3C-4702-B5EF-600EAFD46DF3}"/>
            </c:ext>
          </c:extLst>
        </c:ser>
        <c:dLbls>
          <c:showLegendKey val="0"/>
          <c:showVal val="0"/>
          <c:showCatName val="0"/>
          <c:showSerName val="0"/>
          <c:showPercent val="0"/>
          <c:showBubbleSize val="0"/>
        </c:dLbls>
        <c:gapWidth val="150"/>
        <c:overlap val="100"/>
        <c:axId val="1718411984"/>
        <c:axId val="1043180287"/>
      </c:barChart>
      <c:catAx>
        <c:axId val="171841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b-NO"/>
          </a:p>
        </c:txPr>
        <c:crossAx val="1043180287"/>
        <c:crosses val="autoZero"/>
        <c:auto val="1"/>
        <c:lblAlgn val="ctr"/>
        <c:lblOffset val="100"/>
        <c:noMultiLvlLbl val="0"/>
      </c:catAx>
      <c:valAx>
        <c:axId val="10431802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b-NO"/>
                  <a:t>Disponibelt budsjett [millioner kr.]</a:t>
                </a:r>
              </a:p>
            </c:rich>
          </c:tx>
          <c:layout>
            <c:manualLayout>
              <c:xMode val="edge"/>
              <c:yMode val="edge"/>
              <c:x val="1.3053613053613054E-2"/>
              <c:y val="0.149242883101150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b-N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b-NO"/>
          </a:p>
        </c:txPr>
        <c:crossAx val="1718411984"/>
        <c:crosses val="autoZero"/>
        <c:crossBetween val="between"/>
      </c:valAx>
      <c:spPr>
        <a:noFill/>
        <a:ln>
          <a:noFill/>
        </a:ln>
        <a:effectLst/>
      </c:spPr>
    </c:plotArea>
    <c:legend>
      <c:legendPos val="tr"/>
      <c:layout>
        <c:manualLayout>
          <c:xMode val="edge"/>
          <c:yMode val="edge"/>
          <c:x val="0.12359245129103014"/>
          <c:y val="0.12652598888715069"/>
          <c:w val="0.23676376117320999"/>
          <c:h val="0.25017479602380016"/>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nb-N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[Vit.publ i Cristin for ulike inndelinger i porteføljebanebrytende forsknig_2908_2025.xlsx]total_Banebryt_20-24!Pivottabell2</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'total_Banebryt_20-24'!$B$4:$B$5</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'total_Banebryt_20-24'!$A$6:$A$11</c:f>
              <c:strCache>
                <c:ptCount val="5"/>
                <c:pt idx="0">
                  <c:v>2020</c:v>
                </c:pt>
                <c:pt idx="1">
                  <c:v>2021</c:v>
                </c:pt>
                <c:pt idx="2">
                  <c:v>2022</c:v>
                </c:pt>
                <c:pt idx="3">
                  <c:v>2023</c:v>
                </c:pt>
                <c:pt idx="4">
                  <c:v>2024</c:v>
                </c:pt>
              </c:strCache>
            </c:strRef>
          </c:cat>
          <c:val>
            <c:numRef>
              <c:f>'total_Banebryt_20-24'!$B$6:$B$11</c:f>
              <c:numCache>
                <c:formatCode>#,##0</c:formatCode>
                <c:ptCount val="5"/>
                <c:pt idx="0">
                  <c:v>3422</c:v>
                </c:pt>
                <c:pt idx="1">
                  <c:v>3853</c:v>
                </c:pt>
                <c:pt idx="2">
                  <c:v>3650</c:v>
                </c:pt>
                <c:pt idx="3">
                  <c:v>3790</c:v>
                </c:pt>
                <c:pt idx="4">
                  <c:v>3214</c:v>
                </c:pt>
              </c:numCache>
            </c:numRef>
          </c:val>
          <c:extLst>
            <c:ext xmlns:c16="http://schemas.microsoft.com/office/drawing/2014/chart" uri="{C3380CC4-5D6E-409C-BE32-E72D297353CC}">
              <c16:uniqueId val="{00000000-4E79-4157-81FA-AA69DB2C46EF}"/>
            </c:ext>
          </c:extLst>
        </c:ser>
        <c:ser>
          <c:idx val="1"/>
          <c:order val="1"/>
          <c:tx>
            <c:strRef>
              <c:f>'total_Banebryt_20-24'!$C$4:$C$5</c:f>
              <c:strCache>
                <c:ptCount val="1"/>
                <c:pt idx="0">
                  <c:v>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'total_Banebryt_20-24'!$A$6:$A$11</c:f>
              <c:strCache>
                <c:ptCount val="5"/>
                <c:pt idx="0">
                  <c:v>2020</c:v>
                </c:pt>
                <c:pt idx="1">
                  <c:v>2021</c:v>
                </c:pt>
                <c:pt idx="2">
                  <c:v>2022</c:v>
                </c:pt>
                <c:pt idx="3">
                  <c:v>2023</c:v>
                </c:pt>
                <c:pt idx="4">
                  <c:v>2024</c:v>
                </c:pt>
              </c:strCache>
            </c:strRef>
          </c:cat>
          <c:val>
            <c:numRef>
              <c:f>'total_Banebryt_20-24'!$C$6:$C$11</c:f>
              <c:numCache>
                <c:formatCode>#,##0</c:formatCode>
                <c:ptCount val="5"/>
                <c:pt idx="0">
                  <c:v>2407</c:v>
                </c:pt>
                <c:pt idx="1">
                  <c:v>2399</c:v>
                </c:pt>
                <c:pt idx="2">
                  <c:v>2205</c:v>
                </c:pt>
                <c:pt idx="3">
                  <c:v>2238</c:v>
                </c:pt>
                <c:pt idx="4">
                  <c:v>2030</c:v>
                </c:pt>
              </c:numCache>
            </c:numRef>
          </c:val>
          <c:extLst>
            <c:ext xmlns:c16="http://schemas.microsoft.com/office/drawing/2014/chart" uri="{C3380CC4-5D6E-409C-BE32-E72D297353CC}">
              <c16:uniqueId val="{00000001-4E79-4157-81FA-AA69DB2C46EF}"/>
            </c:ext>
          </c:extLst>
        </c:ser>
        <c:dLbls>
          <c:dLblPos val="ctr"/>
          <c:showLegendKey val="0"/>
          <c:showVal val="1"/>
          <c:showCatName val="0"/>
          <c:showSerName val="0"/>
          <c:showPercent val="0"/>
          <c:showBubbleSize val="0"/>
        </c:dLbls>
        <c:gapWidth val="150"/>
        <c:overlap val="100"/>
        <c:axId val="1755949680"/>
        <c:axId val="1755950160"/>
      </c:barChart>
      <c:catAx>
        <c:axId val="175594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ln>
                  <a:solidFill>
                    <a:srgbClr val="156082"/>
                  </a:solidFill>
                </a:ln>
                <a:solidFill>
                  <a:schemeClr val="tx1">
                    <a:lumMod val="65000"/>
                    <a:lumOff val="35000"/>
                  </a:schemeClr>
                </a:solidFill>
                <a:latin typeface="+mn-lt"/>
                <a:ea typeface="+mn-ea"/>
                <a:cs typeface="+mn-cs"/>
              </a:defRPr>
            </a:pPr>
            <a:endParaRPr lang="nb-NO"/>
          </a:p>
        </c:txPr>
        <c:crossAx val="1755950160"/>
        <c:crosses val="autoZero"/>
        <c:auto val="1"/>
        <c:lblAlgn val="ctr"/>
        <c:lblOffset val="100"/>
        <c:noMultiLvlLbl val="0"/>
      </c:catAx>
      <c:valAx>
        <c:axId val="1755950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ln>
                  <a:solidFill>
                    <a:srgbClr val="156082"/>
                  </a:solidFill>
                </a:ln>
                <a:solidFill>
                  <a:schemeClr val="tx1">
                    <a:lumMod val="65000"/>
                    <a:lumOff val="35000"/>
                  </a:schemeClr>
                </a:solidFill>
                <a:latin typeface="+mn-lt"/>
                <a:ea typeface="+mn-ea"/>
                <a:cs typeface="+mn-cs"/>
              </a:defRPr>
            </a:pPr>
            <a:endParaRPr lang="nb-NO"/>
          </a:p>
        </c:txPr>
        <c:crossAx val="17559496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ln>
                <a:solidFill>
                  <a:srgbClr val="156082"/>
                </a:solidFill>
              </a:ln>
              <a:solidFill>
                <a:schemeClr val="tx1">
                  <a:lumMod val="65000"/>
                  <a:lumOff val="35000"/>
                </a:schemeClr>
              </a:solidFill>
              <a:latin typeface="+mn-lt"/>
              <a:ea typeface="+mn-ea"/>
              <a:cs typeface="+mn-cs"/>
            </a:defRPr>
          </a:pPr>
          <a:endParaRPr lang="nb-N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700" baseline="0">
          <a:ln>
            <a:solidFill>
              <a:srgbClr val="156082"/>
            </a:solidFill>
          </a:ln>
        </a:defRPr>
      </a:pPr>
      <a:endParaRPr lang="nb-N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[Vit.publ i Cristin for ulike inndelinger i porteføljebanebrytende forsknig_2908_2025.xlsx]Banebryt_egne_20_2024!Pivottabell2</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Banebryt_egne_20_2024!$B$4:$B$5</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Banebryt_egne_20_2024!$A$6:$A$11</c:f>
              <c:strCache>
                <c:ptCount val="5"/>
                <c:pt idx="0">
                  <c:v>2020</c:v>
                </c:pt>
                <c:pt idx="1">
                  <c:v>2021</c:v>
                </c:pt>
                <c:pt idx="2">
                  <c:v>2022</c:v>
                </c:pt>
                <c:pt idx="3">
                  <c:v>2023</c:v>
                </c:pt>
                <c:pt idx="4">
                  <c:v>2024</c:v>
                </c:pt>
              </c:strCache>
            </c:strRef>
          </c:cat>
          <c:val>
            <c:numRef>
              <c:f>Banebryt_egne_20_2024!$B$6:$B$11</c:f>
              <c:numCache>
                <c:formatCode>#,##0</c:formatCode>
                <c:ptCount val="5"/>
                <c:pt idx="0">
                  <c:v>1407</c:v>
                </c:pt>
                <c:pt idx="1">
                  <c:v>1581</c:v>
                </c:pt>
                <c:pt idx="2">
                  <c:v>1375</c:v>
                </c:pt>
                <c:pt idx="3">
                  <c:v>1449</c:v>
                </c:pt>
                <c:pt idx="4">
                  <c:v>1130</c:v>
                </c:pt>
              </c:numCache>
            </c:numRef>
          </c:val>
          <c:extLst>
            <c:ext xmlns:c16="http://schemas.microsoft.com/office/drawing/2014/chart" uri="{C3380CC4-5D6E-409C-BE32-E72D297353CC}">
              <c16:uniqueId val="{00000000-16FB-4D67-8BE8-0422A91481A3}"/>
            </c:ext>
          </c:extLst>
        </c:ser>
        <c:ser>
          <c:idx val="1"/>
          <c:order val="1"/>
          <c:tx>
            <c:strRef>
              <c:f>Banebryt_egne_20_2024!$C$4:$C$5</c:f>
              <c:strCache>
                <c:ptCount val="1"/>
                <c:pt idx="0">
                  <c:v>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Banebryt_egne_20_2024!$A$6:$A$11</c:f>
              <c:strCache>
                <c:ptCount val="5"/>
                <c:pt idx="0">
                  <c:v>2020</c:v>
                </c:pt>
                <c:pt idx="1">
                  <c:v>2021</c:v>
                </c:pt>
                <c:pt idx="2">
                  <c:v>2022</c:v>
                </c:pt>
                <c:pt idx="3">
                  <c:v>2023</c:v>
                </c:pt>
                <c:pt idx="4">
                  <c:v>2024</c:v>
                </c:pt>
              </c:strCache>
            </c:strRef>
          </c:cat>
          <c:val>
            <c:numRef>
              <c:f>Banebryt_egne_20_2024!$C$6:$C$11</c:f>
              <c:numCache>
                <c:formatCode>#,##0</c:formatCode>
                <c:ptCount val="5"/>
                <c:pt idx="0">
                  <c:v>1194</c:v>
                </c:pt>
                <c:pt idx="1">
                  <c:v>1157</c:v>
                </c:pt>
                <c:pt idx="2">
                  <c:v>1015</c:v>
                </c:pt>
                <c:pt idx="3">
                  <c:v>1047</c:v>
                </c:pt>
                <c:pt idx="4">
                  <c:v>931</c:v>
                </c:pt>
              </c:numCache>
            </c:numRef>
          </c:val>
          <c:extLst>
            <c:ext xmlns:c16="http://schemas.microsoft.com/office/drawing/2014/chart" uri="{C3380CC4-5D6E-409C-BE32-E72D297353CC}">
              <c16:uniqueId val="{00000001-16FB-4D67-8BE8-0422A91481A3}"/>
            </c:ext>
          </c:extLst>
        </c:ser>
        <c:dLbls>
          <c:dLblPos val="ctr"/>
          <c:showLegendKey val="0"/>
          <c:showVal val="1"/>
          <c:showCatName val="0"/>
          <c:showSerName val="0"/>
          <c:showPercent val="0"/>
          <c:showBubbleSize val="0"/>
        </c:dLbls>
        <c:gapWidth val="150"/>
        <c:overlap val="100"/>
        <c:axId val="1755949680"/>
        <c:axId val="1755950160"/>
      </c:barChart>
      <c:catAx>
        <c:axId val="175594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ln>
                  <a:solidFill>
                    <a:srgbClr val="156082"/>
                  </a:solidFill>
                </a:ln>
                <a:solidFill>
                  <a:schemeClr val="tx1">
                    <a:lumMod val="65000"/>
                    <a:lumOff val="35000"/>
                  </a:schemeClr>
                </a:solidFill>
                <a:latin typeface="+mn-lt"/>
                <a:ea typeface="+mn-ea"/>
                <a:cs typeface="+mn-cs"/>
              </a:defRPr>
            </a:pPr>
            <a:endParaRPr lang="nb-NO"/>
          </a:p>
        </c:txPr>
        <c:crossAx val="1755950160"/>
        <c:crosses val="autoZero"/>
        <c:auto val="1"/>
        <c:lblAlgn val="ctr"/>
        <c:lblOffset val="100"/>
        <c:noMultiLvlLbl val="0"/>
      </c:catAx>
      <c:valAx>
        <c:axId val="1755950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ln>
                  <a:solidFill>
                    <a:srgbClr val="156082"/>
                  </a:solidFill>
                </a:ln>
                <a:solidFill>
                  <a:schemeClr val="tx1">
                    <a:lumMod val="65000"/>
                    <a:lumOff val="35000"/>
                  </a:schemeClr>
                </a:solidFill>
                <a:latin typeface="+mn-lt"/>
                <a:ea typeface="+mn-ea"/>
                <a:cs typeface="+mn-cs"/>
              </a:defRPr>
            </a:pPr>
            <a:endParaRPr lang="nb-NO"/>
          </a:p>
        </c:txPr>
        <c:crossAx val="17559496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ln>
                <a:solidFill>
                  <a:srgbClr val="156082"/>
                </a:solidFill>
              </a:ln>
              <a:solidFill>
                <a:schemeClr val="tx1">
                  <a:lumMod val="65000"/>
                  <a:lumOff val="35000"/>
                </a:schemeClr>
              </a:solidFill>
              <a:latin typeface="+mn-lt"/>
              <a:ea typeface="+mn-ea"/>
              <a:cs typeface="+mn-cs"/>
            </a:defRPr>
          </a:pPr>
          <a:endParaRPr lang="nb-N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700" baseline="0">
          <a:ln>
            <a:solidFill>
              <a:srgbClr val="156082"/>
            </a:solidFill>
          </a:ln>
        </a:defRPr>
      </a:pPr>
      <a:endParaRPr lang="nb-N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[Samlet_Bibliometri_WoS_siteringer_2020-2024_2808_2908_20251.xlsx]Open access_total_banebryt!Pivottabell31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156082"/>
                    </a:solidFill>
                  </a:ln>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'Open access_total_banebryt'!$B$5</c:f>
              <c:strCache>
                <c:ptCount val="1"/>
                <c:pt idx="0">
                  <c:v>Totalt</c:v>
                </c:pt>
              </c:strCache>
            </c:strRef>
          </c:tx>
          <c:spPr>
            <a:solidFill>
              <a:schemeClr val="accent1"/>
            </a:solidFill>
            <a:ln>
              <a:noFill/>
            </a:ln>
            <a:effectLst/>
          </c:spPr>
          <c:invertIfNegative val="0"/>
          <c:cat>
            <c:strRef>
              <c:f>'Open access_total_banebryt'!$A$6:$A$11</c:f>
              <c:strCache>
                <c:ptCount val="5"/>
                <c:pt idx="0">
                  <c:v>2020</c:v>
                </c:pt>
                <c:pt idx="1">
                  <c:v>2021</c:v>
                </c:pt>
                <c:pt idx="2">
                  <c:v>2022</c:v>
                </c:pt>
                <c:pt idx="3">
                  <c:v>2023</c:v>
                </c:pt>
                <c:pt idx="4">
                  <c:v>2024</c:v>
                </c:pt>
              </c:strCache>
            </c:strRef>
          </c:cat>
          <c:val>
            <c:numRef>
              <c:f>'Open access_total_banebryt'!$B$6:$B$11</c:f>
              <c:numCache>
                <c:formatCode>#,##0</c:formatCode>
                <c:ptCount val="5"/>
                <c:pt idx="0">
                  <c:v>3874.0623999999998</c:v>
                </c:pt>
                <c:pt idx="1">
                  <c:v>4386.9804999999997</c:v>
                </c:pt>
                <c:pt idx="2">
                  <c:v>3887.0716000000002</c:v>
                </c:pt>
                <c:pt idx="3">
                  <c:v>3739.9980999999998</c:v>
                </c:pt>
                <c:pt idx="4">
                  <c:v>3080.0691999999999</c:v>
                </c:pt>
              </c:numCache>
            </c:numRef>
          </c:val>
          <c:extLst>
            <c:ext xmlns:c16="http://schemas.microsoft.com/office/drawing/2014/chart" uri="{C3380CC4-5D6E-409C-BE32-E72D297353CC}">
              <c16:uniqueId val="{00000000-1710-4593-B1BB-06C145865F80}"/>
            </c:ext>
          </c:extLst>
        </c:ser>
        <c:dLbls>
          <c:showLegendKey val="0"/>
          <c:showVal val="0"/>
          <c:showCatName val="0"/>
          <c:showSerName val="0"/>
          <c:showPercent val="0"/>
          <c:showBubbleSize val="0"/>
        </c:dLbls>
        <c:gapWidth val="150"/>
        <c:overlap val="100"/>
        <c:axId val="336280175"/>
        <c:axId val="277827935"/>
      </c:barChart>
      <c:catAx>
        <c:axId val="336280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rgbClr val="156082"/>
                  </a:solidFill>
                </a:ln>
                <a:solidFill>
                  <a:schemeClr val="tx1">
                    <a:lumMod val="65000"/>
                    <a:lumOff val="35000"/>
                  </a:schemeClr>
                </a:solidFill>
                <a:latin typeface="+mn-lt"/>
                <a:ea typeface="+mn-ea"/>
                <a:cs typeface="+mn-cs"/>
              </a:defRPr>
            </a:pPr>
            <a:endParaRPr lang="nb-NO"/>
          </a:p>
        </c:txPr>
        <c:crossAx val="277827935"/>
        <c:crosses val="autoZero"/>
        <c:auto val="1"/>
        <c:lblAlgn val="ctr"/>
        <c:lblOffset val="100"/>
        <c:noMultiLvlLbl val="0"/>
      </c:catAx>
      <c:valAx>
        <c:axId val="2778279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solidFill>
                        <a:srgbClr val="156082"/>
                      </a:solidFill>
                    </a:ln>
                    <a:solidFill>
                      <a:schemeClr val="tx1">
                        <a:lumMod val="65000"/>
                        <a:lumOff val="35000"/>
                      </a:schemeClr>
                    </a:solidFill>
                    <a:latin typeface="+mn-lt"/>
                    <a:ea typeface="+mn-ea"/>
                    <a:cs typeface="+mn-cs"/>
                  </a:defRPr>
                </a:pPr>
                <a:r>
                  <a:rPr lang="nb-NO"/>
                  <a:t>Antall publikasjoner</a:t>
                </a:r>
              </a:p>
            </c:rich>
          </c:tx>
          <c:overlay val="0"/>
          <c:spPr>
            <a:noFill/>
            <a:ln>
              <a:noFill/>
            </a:ln>
            <a:effectLst/>
          </c:spPr>
          <c:txPr>
            <a:bodyPr rot="-5400000" spcFirstLastPara="1" vertOverflow="ellipsis" vert="horz" wrap="square" anchor="ctr" anchorCtr="1"/>
            <a:lstStyle/>
            <a:p>
              <a:pPr>
                <a:defRPr sz="1000" b="0" i="0" u="none" strike="noStrike" kern="1200" baseline="0">
                  <a:ln>
                    <a:solidFill>
                      <a:srgbClr val="156082"/>
                    </a:solidFill>
                  </a:ln>
                  <a:solidFill>
                    <a:schemeClr val="tx1">
                      <a:lumMod val="65000"/>
                      <a:lumOff val="35000"/>
                    </a:schemeClr>
                  </a:solidFill>
                  <a:latin typeface="+mn-lt"/>
                  <a:ea typeface="+mn-ea"/>
                  <a:cs typeface="+mn-cs"/>
                </a:defRPr>
              </a:pPr>
              <a:endParaRPr lang="nb-N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rgbClr val="156082"/>
                  </a:solidFill>
                </a:ln>
                <a:solidFill>
                  <a:schemeClr val="tx1">
                    <a:lumMod val="65000"/>
                    <a:lumOff val="35000"/>
                  </a:schemeClr>
                </a:solidFill>
                <a:latin typeface="+mn-lt"/>
                <a:ea typeface="+mn-ea"/>
                <a:cs typeface="+mn-cs"/>
              </a:defRPr>
            </a:pPr>
            <a:endParaRPr lang="nb-NO"/>
          </a:p>
        </c:txPr>
        <c:crossAx val="33628017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n>
            <a:solidFill>
              <a:srgbClr val="156082"/>
            </a:solidFill>
          </a:ln>
        </a:defRPr>
      </a:pPr>
      <a:endParaRPr lang="nb-NO"/>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[Samlet_Bibliometri_WoS_siteringer_2020-2024_2808_2908_20251.xlsx]Open access_total_banebryt (2)!Pivottabell31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'Open access_total_banebryt (2)'!$B$5</c:f>
              <c:strCache>
                <c:ptCount val="1"/>
                <c:pt idx="0">
                  <c:v>Totalt</c:v>
                </c:pt>
              </c:strCache>
            </c:strRef>
          </c:tx>
          <c:spPr>
            <a:solidFill>
              <a:schemeClr val="accent1"/>
            </a:solidFill>
            <a:ln>
              <a:noFill/>
            </a:ln>
            <a:effectLst/>
          </c:spPr>
          <c:invertIfNegative val="0"/>
          <c:cat>
            <c:strRef>
              <c:f>'Open access_total_banebryt (2)'!$A$6:$A$11</c:f>
              <c:strCache>
                <c:ptCount val="5"/>
                <c:pt idx="0">
                  <c:v>2020</c:v>
                </c:pt>
                <c:pt idx="1">
                  <c:v>2021</c:v>
                </c:pt>
                <c:pt idx="2">
                  <c:v>2022</c:v>
                </c:pt>
                <c:pt idx="3">
                  <c:v>2023</c:v>
                </c:pt>
                <c:pt idx="4">
                  <c:v>2024</c:v>
                </c:pt>
              </c:strCache>
            </c:strRef>
          </c:cat>
          <c:val>
            <c:numRef>
              <c:f>'Open access_total_banebryt (2)'!$B$6:$B$11</c:f>
              <c:numCache>
                <c:formatCode>#,##0</c:formatCode>
                <c:ptCount val="5"/>
                <c:pt idx="0">
                  <c:v>1769.9760000000001</c:v>
                </c:pt>
                <c:pt idx="1">
                  <c:v>1937.0279999999998</c:v>
                </c:pt>
                <c:pt idx="2">
                  <c:v>1647.0688</c:v>
                </c:pt>
                <c:pt idx="3">
                  <c:v>1573.068</c:v>
                </c:pt>
                <c:pt idx="4">
                  <c:v>1225</c:v>
                </c:pt>
              </c:numCache>
            </c:numRef>
          </c:val>
          <c:extLst>
            <c:ext xmlns:c16="http://schemas.microsoft.com/office/drawing/2014/chart" uri="{C3380CC4-5D6E-409C-BE32-E72D297353CC}">
              <c16:uniqueId val="{00000000-7763-41B3-A29A-01540F19C786}"/>
            </c:ext>
          </c:extLst>
        </c:ser>
        <c:dLbls>
          <c:showLegendKey val="0"/>
          <c:showVal val="0"/>
          <c:showCatName val="0"/>
          <c:showSerName val="0"/>
          <c:showPercent val="0"/>
          <c:showBubbleSize val="0"/>
        </c:dLbls>
        <c:gapWidth val="150"/>
        <c:overlap val="100"/>
        <c:axId val="336280175"/>
        <c:axId val="277827935"/>
      </c:barChart>
      <c:catAx>
        <c:axId val="336280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77827935"/>
        <c:crosses val="autoZero"/>
        <c:auto val="1"/>
        <c:lblAlgn val="ctr"/>
        <c:lblOffset val="100"/>
        <c:noMultiLvlLbl val="0"/>
      </c:catAx>
      <c:valAx>
        <c:axId val="2778279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b-NO"/>
                  <a:t>Antall publikasjoner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b-N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33628017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rgbClr val="156082"/>
      </a:solidFill>
      <a:round/>
    </a:ln>
    <a:effectLst/>
  </c:spPr>
  <c:txPr>
    <a:bodyPr/>
    <a:lstStyle/>
    <a:p>
      <a:pPr>
        <a:defRPr/>
      </a:pPr>
      <a:endParaRPr lang="nb-NO"/>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'Ark1'!$B$41</c:f>
              <c:strCache>
                <c:ptCount val="1"/>
                <c:pt idx="0">
                  <c:v>Normalized siteringsindeks</c:v>
                </c:pt>
              </c:strCache>
            </c:strRef>
          </c:tx>
          <c:spPr>
            <a:solidFill>
              <a:schemeClr val="accent3"/>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1-0C68-4D3C-8946-64C4F8413E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'Ark1'!$A$42:$A$47</c:f>
              <c:strCache>
                <c:ptCount val="6"/>
                <c:pt idx="0">
                  <c:v>Totalt alle fagområder</c:v>
                </c:pt>
                <c:pt idx="1">
                  <c:v>Naturvitenskap</c:v>
                </c:pt>
                <c:pt idx="2">
                  <c:v>Teknologi</c:v>
                </c:pt>
                <c:pt idx="3">
                  <c:v>Medisin og helse</c:v>
                </c:pt>
                <c:pt idx="4">
                  <c:v>Samfunnsvitenskap</c:v>
                </c:pt>
                <c:pt idx="5">
                  <c:v>Landbruk og vetrinærmedisin</c:v>
                </c:pt>
              </c:strCache>
            </c:strRef>
          </c:cat>
          <c:val>
            <c:numRef>
              <c:f>'Ark1'!$B$42:$B$47</c:f>
              <c:numCache>
                <c:formatCode>0.00</c:formatCode>
                <c:ptCount val="6"/>
                <c:pt idx="0">
                  <c:v>1.3730321469263742</c:v>
                </c:pt>
                <c:pt idx="1">
                  <c:v>1.2389457468307921</c:v>
                </c:pt>
                <c:pt idx="2">
                  <c:v>1.1404319359756099</c:v>
                </c:pt>
                <c:pt idx="3">
                  <c:v>1.6649702979235632</c:v>
                </c:pt>
                <c:pt idx="4">
                  <c:v>1.7076628442097324</c:v>
                </c:pt>
                <c:pt idx="5">
                  <c:v>1.2987260948905111</c:v>
                </c:pt>
              </c:numCache>
            </c:numRef>
          </c:val>
          <c:extLst>
            <c:ext xmlns:c16="http://schemas.microsoft.com/office/drawing/2014/chart" uri="{C3380CC4-5D6E-409C-BE32-E72D297353CC}">
              <c16:uniqueId val="{00000000-0C68-4D3C-8946-64C4F8413E47}"/>
            </c:ext>
          </c:extLst>
        </c:ser>
        <c:dLbls>
          <c:dLblPos val="outEnd"/>
          <c:showLegendKey val="0"/>
          <c:showVal val="1"/>
          <c:showCatName val="0"/>
          <c:showSerName val="0"/>
          <c:showPercent val="0"/>
          <c:showBubbleSize val="0"/>
        </c:dLbls>
        <c:gapWidth val="219"/>
        <c:overlap val="-27"/>
        <c:axId val="79091120"/>
        <c:axId val="79091600"/>
      </c:barChart>
      <c:catAx>
        <c:axId val="7909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79091600"/>
        <c:crosses val="autoZero"/>
        <c:auto val="1"/>
        <c:lblAlgn val="ctr"/>
        <c:lblOffset val="100"/>
        <c:noMultiLvlLbl val="0"/>
      </c:catAx>
      <c:valAx>
        <c:axId val="79091600"/>
        <c:scaling>
          <c:orientation val="minMax"/>
          <c:max val="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790911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nb-N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'Ark2'!$B$41</c:f>
              <c:strCache>
                <c:ptCount val="1"/>
                <c:pt idx="0">
                  <c:v>Andel top 10% sitert</c:v>
                </c:pt>
              </c:strCache>
            </c:strRef>
          </c:tx>
          <c:spPr>
            <a:solidFill>
              <a:schemeClr val="accent1"/>
            </a:solidFill>
            <a:ln>
              <a:no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1D83-4E1E-AF10-D56E864A3155}"/>
              </c:ext>
            </c:extLst>
          </c:dPt>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2-1D83-4E1E-AF10-D56E864A3155}"/>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3-1D83-4E1E-AF10-D56E864A3155}"/>
              </c:ext>
            </c:extLst>
          </c:dPt>
          <c:dPt>
            <c:idx val="3"/>
            <c:invertIfNegative val="0"/>
            <c:bubble3D val="0"/>
            <c:spPr>
              <a:solidFill>
                <a:schemeClr val="accent6">
                  <a:lumMod val="75000"/>
                </a:schemeClr>
              </a:solidFill>
              <a:ln>
                <a:noFill/>
              </a:ln>
              <a:effectLst/>
            </c:spPr>
            <c:extLst>
              <c:ext xmlns:c16="http://schemas.microsoft.com/office/drawing/2014/chart" uri="{C3380CC4-5D6E-409C-BE32-E72D297353CC}">
                <c16:uniqueId val="{00000004-1D83-4E1E-AF10-D56E864A3155}"/>
              </c:ext>
            </c:extLst>
          </c:dPt>
          <c:dPt>
            <c:idx val="4"/>
            <c:invertIfNegative val="0"/>
            <c:bubble3D val="0"/>
            <c:spPr>
              <a:solidFill>
                <a:schemeClr val="accent6">
                  <a:lumMod val="75000"/>
                </a:schemeClr>
              </a:solidFill>
              <a:ln>
                <a:noFill/>
              </a:ln>
              <a:effectLst/>
            </c:spPr>
            <c:extLst>
              <c:ext xmlns:c16="http://schemas.microsoft.com/office/drawing/2014/chart" uri="{C3380CC4-5D6E-409C-BE32-E72D297353CC}">
                <c16:uniqueId val="{00000005-1D83-4E1E-AF10-D56E864A3155}"/>
              </c:ext>
            </c:extLst>
          </c:dPt>
          <c:dPt>
            <c:idx val="5"/>
            <c:invertIfNegative val="0"/>
            <c:bubble3D val="0"/>
            <c:spPr>
              <a:solidFill>
                <a:schemeClr val="accent6">
                  <a:lumMod val="75000"/>
                </a:schemeClr>
              </a:solidFill>
              <a:ln>
                <a:noFill/>
              </a:ln>
              <a:effectLst/>
            </c:spPr>
            <c:extLst>
              <c:ext xmlns:c16="http://schemas.microsoft.com/office/drawing/2014/chart" uri="{C3380CC4-5D6E-409C-BE32-E72D297353CC}">
                <c16:uniqueId val="{00000006-1D83-4E1E-AF10-D56E864A315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'Ark2'!$A$42:$A$47</c:f>
              <c:strCache>
                <c:ptCount val="6"/>
                <c:pt idx="0">
                  <c:v>Totalt alle fagområder</c:v>
                </c:pt>
                <c:pt idx="1">
                  <c:v>Naturvitenskap</c:v>
                </c:pt>
                <c:pt idx="2">
                  <c:v>Teknologi</c:v>
                </c:pt>
                <c:pt idx="3">
                  <c:v>Medisin og helse</c:v>
                </c:pt>
                <c:pt idx="4">
                  <c:v>Samfunnsvitenskap</c:v>
                </c:pt>
                <c:pt idx="5">
                  <c:v>Landbruk og vetrinærmedisin</c:v>
                </c:pt>
              </c:strCache>
            </c:strRef>
          </c:cat>
          <c:val>
            <c:numRef>
              <c:f>'Ark2'!$B$42:$B$47</c:f>
              <c:numCache>
                <c:formatCode>0</c:formatCode>
                <c:ptCount val="6"/>
                <c:pt idx="0">
                  <c:v>15.94</c:v>
                </c:pt>
                <c:pt idx="1">
                  <c:v>10.88</c:v>
                </c:pt>
                <c:pt idx="2">
                  <c:v>9.57</c:v>
                </c:pt>
                <c:pt idx="3">
                  <c:v>18.989999999999998</c:v>
                </c:pt>
                <c:pt idx="4">
                  <c:v>18.37</c:v>
                </c:pt>
                <c:pt idx="5">
                  <c:v>11.5</c:v>
                </c:pt>
              </c:numCache>
            </c:numRef>
          </c:val>
          <c:extLst>
            <c:ext xmlns:c16="http://schemas.microsoft.com/office/drawing/2014/chart" uri="{C3380CC4-5D6E-409C-BE32-E72D297353CC}">
              <c16:uniqueId val="{00000000-1D83-4E1E-AF10-D56E864A3155}"/>
            </c:ext>
          </c:extLst>
        </c:ser>
        <c:dLbls>
          <c:showLegendKey val="0"/>
          <c:showVal val="0"/>
          <c:showCatName val="0"/>
          <c:showSerName val="0"/>
          <c:showPercent val="0"/>
          <c:showBubbleSize val="0"/>
        </c:dLbls>
        <c:gapWidth val="219"/>
        <c:overlap val="-27"/>
        <c:axId val="130900880"/>
        <c:axId val="130886000"/>
      </c:barChart>
      <c:catAx>
        <c:axId val="13090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30886000"/>
        <c:crosses val="autoZero"/>
        <c:auto val="1"/>
        <c:lblAlgn val="ctr"/>
        <c:lblOffset val="100"/>
        <c:noMultiLvlLbl val="0"/>
      </c:catAx>
      <c:valAx>
        <c:axId val="130886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309008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rgbClr val="156082"/>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4931F2A67248ECB96DF0E579955153"/>
        <w:category>
          <w:name w:val="Generelt"/>
          <w:gallery w:val="placeholder"/>
        </w:category>
        <w:types>
          <w:type w:val="bbPlcHdr"/>
        </w:types>
        <w:behaviors>
          <w:behavior w:val="content"/>
        </w:behaviors>
        <w:guid w:val="{A0593183-8DFF-4086-86D0-6FD2115DE354}"/>
      </w:docPartPr>
      <w:docPartBody>
        <w:p w:rsidR="005A603C" w:rsidRDefault="001F55D0">
          <w:pPr>
            <w:pStyle w:val="9D4931F2A67248ECB96DF0E579955153"/>
          </w:pPr>
          <w:r w:rsidRPr="00F13DEA">
            <w:rPr>
              <w:rStyle w:val="Plassholdertekst"/>
            </w:rPr>
            <w:t>[Emne]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BM Plex Mono">
    <w:charset w:val="00"/>
    <w:family w:val="modern"/>
    <w:pitch w:val="fixed"/>
    <w:sig w:usb0="A000026F" w:usb1="5000207B" w:usb2="00000000" w:usb3="00000000" w:csb0="00000197"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D0"/>
    <w:rsid w:val="0005271B"/>
    <w:rsid w:val="00062F4D"/>
    <w:rsid w:val="00086661"/>
    <w:rsid w:val="000A407A"/>
    <w:rsid w:val="000E7DC9"/>
    <w:rsid w:val="00103CF1"/>
    <w:rsid w:val="00120BDA"/>
    <w:rsid w:val="00153957"/>
    <w:rsid w:val="001716ED"/>
    <w:rsid w:val="001A6984"/>
    <w:rsid w:val="001C0A8E"/>
    <w:rsid w:val="001C409A"/>
    <w:rsid w:val="001F2EDD"/>
    <w:rsid w:val="001F55D0"/>
    <w:rsid w:val="00237713"/>
    <w:rsid w:val="00253F5B"/>
    <w:rsid w:val="0026689B"/>
    <w:rsid w:val="002C5ACE"/>
    <w:rsid w:val="002E5EB7"/>
    <w:rsid w:val="00307456"/>
    <w:rsid w:val="00311E0F"/>
    <w:rsid w:val="00336620"/>
    <w:rsid w:val="003561B4"/>
    <w:rsid w:val="003A5389"/>
    <w:rsid w:val="003F5F31"/>
    <w:rsid w:val="00402589"/>
    <w:rsid w:val="00445690"/>
    <w:rsid w:val="004477BB"/>
    <w:rsid w:val="00455696"/>
    <w:rsid w:val="004718FC"/>
    <w:rsid w:val="004824F0"/>
    <w:rsid w:val="004D7DE1"/>
    <w:rsid w:val="00514DF2"/>
    <w:rsid w:val="00536581"/>
    <w:rsid w:val="0055377D"/>
    <w:rsid w:val="00561D22"/>
    <w:rsid w:val="00576D95"/>
    <w:rsid w:val="00583E77"/>
    <w:rsid w:val="005842EB"/>
    <w:rsid w:val="005A603C"/>
    <w:rsid w:val="005B2541"/>
    <w:rsid w:val="005F108A"/>
    <w:rsid w:val="00612AA8"/>
    <w:rsid w:val="00667A86"/>
    <w:rsid w:val="006700A6"/>
    <w:rsid w:val="00674FDF"/>
    <w:rsid w:val="006813C4"/>
    <w:rsid w:val="0069424A"/>
    <w:rsid w:val="006A773B"/>
    <w:rsid w:val="00762CDA"/>
    <w:rsid w:val="00782F37"/>
    <w:rsid w:val="007858E4"/>
    <w:rsid w:val="007955F5"/>
    <w:rsid w:val="007B6B0A"/>
    <w:rsid w:val="007C4455"/>
    <w:rsid w:val="007C7DD4"/>
    <w:rsid w:val="007F7BB5"/>
    <w:rsid w:val="00840955"/>
    <w:rsid w:val="008415CC"/>
    <w:rsid w:val="00843DAB"/>
    <w:rsid w:val="00850803"/>
    <w:rsid w:val="00894148"/>
    <w:rsid w:val="008B03EC"/>
    <w:rsid w:val="00913231"/>
    <w:rsid w:val="00924DD1"/>
    <w:rsid w:val="00944A08"/>
    <w:rsid w:val="0098144B"/>
    <w:rsid w:val="00990F42"/>
    <w:rsid w:val="009E5BE2"/>
    <w:rsid w:val="00A02DB7"/>
    <w:rsid w:val="00A10224"/>
    <w:rsid w:val="00A45DB1"/>
    <w:rsid w:val="00A57F1D"/>
    <w:rsid w:val="00A85CCF"/>
    <w:rsid w:val="00A95400"/>
    <w:rsid w:val="00B06B6B"/>
    <w:rsid w:val="00B2747C"/>
    <w:rsid w:val="00B36D3C"/>
    <w:rsid w:val="00B76F81"/>
    <w:rsid w:val="00B9463D"/>
    <w:rsid w:val="00BA312B"/>
    <w:rsid w:val="00BE57AF"/>
    <w:rsid w:val="00C15790"/>
    <w:rsid w:val="00C16457"/>
    <w:rsid w:val="00C60103"/>
    <w:rsid w:val="00C63E7F"/>
    <w:rsid w:val="00CB63D7"/>
    <w:rsid w:val="00CF2A68"/>
    <w:rsid w:val="00D24B2A"/>
    <w:rsid w:val="00D517F6"/>
    <w:rsid w:val="00D832F9"/>
    <w:rsid w:val="00DA032A"/>
    <w:rsid w:val="00DC6DED"/>
    <w:rsid w:val="00DC777D"/>
    <w:rsid w:val="00DD4B5F"/>
    <w:rsid w:val="00DE23DB"/>
    <w:rsid w:val="00DF657B"/>
    <w:rsid w:val="00E233B4"/>
    <w:rsid w:val="00E43D4F"/>
    <w:rsid w:val="00E531D8"/>
    <w:rsid w:val="00EC1FA2"/>
    <w:rsid w:val="00EC4218"/>
    <w:rsid w:val="00EE32F2"/>
    <w:rsid w:val="00F24E6E"/>
    <w:rsid w:val="00F4370D"/>
    <w:rsid w:val="00F63074"/>
    <w:rsid w:val="00F87FD6"/>
    <w:rsid w:val="00F944EA"/>
    <w:rsid w:val="00F95A1F"/>
    <w:rsid w:val="00F972A9"/>
    <w:rsid w:val="00FA722B"/>
    <w:rsid w:val="00FB42CC"/>
    <w:rsid w:val="00FE57A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9D4931F2A67248ECB96DF0E579955153">
    <w:name w:val="9D4931F2A67248ECB96DF0E5799551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13–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2013–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2013–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631572D17F09343834D6B0EB5C729F3" ma:contentTypeVersion="33" ma:contentTypeDescription="Opprett et nytt dokument." ma:contentTypeScope="" ma:versionID="e7cc689cfe047a34f3e64209ebe554a6">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45a510ec2c601d18150ed76e2bf9fe98"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element ref="ns2:MediaLengthInSeconds" minOccurs="0"/>
                <xsd:element ref="ns2:lcf76f155ced4ddcb4097134ff3c332f" minOccurs="0"/>
                <xsd:element ref="ns2:M_x00f8_tedato" minOccurs="0"/>
                <xsd:element ref="ns2:MediaServiceObjectDetectorVersions" minOccurs="0"/>
                <xsd:element ref="ns2:MediaServiceSearchProperties" minOccurs="0"/>
                <xsd:element ref="ns2:MediaServiceBillingMetadata" minOccurs="0"/>
                <xsd:element ref="ns2:_x00c5_rsomkanvel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enumeration value="Invitasjon"/>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_x00f8_tedato" ma:index="33" nillable="true" ma:displayName="Møtedato" ma:format="DateOnly" ma:internalName="M_x00f8_tedato">
      <xsd:simpleType>
        <xsd:restriction base="dms:DateTim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element name="_x00c5_rsomkanvelges" ma:index="37" nillable="true" ma:displayName="År som kan velges" ma:format="Dropdown" ma:internalName="_x00c5_rsomkanvelges">
      <xsd:simpleType>
        <xsd:restriction base="dms:Choice">
          <xsd:enumeration value="2023"/>
          <xsd:enumeration value="2024"/>
          <xsd:enumeration value="2025"/>
          <xsd:enumeration value="2026"/>
          <xsd:enumeration value="2027"/>
        </xsd:restriction>
      </xsd:simple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ma:index="29"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698ac79-4e05-437f-8025-203a531218a5">
      <UserInfo>
        <DisplayName>Yngvill Rådmannsøy Tømmerberg</DisplayName>
        <AccountId>42</AccountId>
        <AccountType/>
      </UserInfo>
      <UserInfo>
        <DisplayName>Randi Søgnen</DisplayName>
        <AccountId>283</AccountId>
        <AccountType/>
      </UserInfo>
      <UserInfo>
        <DisplayName>Porteføljestyrer - Felles Members</DisplayName>
        <AccountId>7</AccountId>
        <AccountType/>
      </UserInfo>
      <UserInfo>
        <DisplayName>PORT_Landbasert mat, miljø og bioressurser Members</DisplayName>
        <AccountId>764</AccountId>
        <AccountType/>
      </UserInfo>
      <UserInfo>
        <DisplayName>Jostein Holmgren</DisplayName>
        <AccountId>659</AccountId>
        <AccountType/>
      </UserInfo>
      <UserInfo>
        <DisplayName>PROSJEKT_Indikatorer for porteføljene Members</DisplayName>
        <AccountId>782</AccountId>
        <AccountType/>
      </UserInfo>
    </SharedWithUsers>
    <lcf76f155ced4ddcb4097134ff3c332f xmlns="feaa13a8-ff43-4ca6-9bec-5b64dcde6bf6">
      <Terms xmlns="http://schemas.microsoft.com/office/infopath/2007/PartnerControls"/>
    </lcf76f155ced4ddcb4097134ff3c332f>
    <TaxCatchAll xmlns="b698ac79-4e05-437f-8025-203a531218a5" xsi:nil="true"/>
    <Dokumenttype xmlns="feaa13a8-ff43-4ca6-9bec-5b64dcde6bf6" xsi:nil="true"/>
    <M_x00f8_tedato xmlns="feaa13a8-ff43-4ca6-9bec-5b64dcde6bf6" xsi:nil="true"/>
    <Tema xmlns="feaa13a8-ff43-4ca6-9bec-5b64dcde6bf6" xsi:nil="true"/>
    <_x00c5_rsomkanvelges xmlns="feaa13a8-ff43-4ca6-9bec-5b64dcde6bf6" xsi:nil="true"/>
    <Kanal xmlns="feaa13a8-ff43-4ca6-9bec-5b64dcde6bf6" xsi:nil="true"/>
    <o555f8cf5d90444ca1fa4607ada592d4 xmlns="feaa13a8-ff43-4ca6-9bec-5b64dcde6bf6">
      <Terms xmlns="http://schemas.microsoft.com/office/infopath/2007/PartnerControls"/>
    </o555f8cf5d90444ca1fa4607ada592d4>
    <n9672ec110ad4304bbf5de3054926027 xmlns="feaa13a8-ff43-4ca6-9bec-5b64dcde6bf6">
      <Terms xmlns="http://schemas.microsoft.com/office/infopath/2007/PartnerControls"/>
    </n9672ec110ad4304bbf5de3054926027>
    <M_x00e5_lgruppe xmlns="feaa13a8-ff43-4ca6-9bec-5b64dcde6bf6" xsi:nil="true"/>
  </documentManagement>
</p:properties>
</file>

<file path=customXml/item5.xml><?xml version="1.0" encoding="utf-8"?>
<root>
  <Emne>Porteføljeanalyse 2025</Emne>
  <Tittel/>
</root>
</file>

<file path=customXml/itemProps1.xml><?xml version="1.0" encoding="utf-8"?>
<ds:datastoreItem xmlns:ds="http://schemas.openxmlformats.org/officeDocument/2006/customXml" ds:itemID="{CC9BCD37-E414-4BA1-8774-C0453E6B63A8}">
  <ds:schemaRefs>
    <ds:schemaRef ds:uri="http://schemas.microsoft.com/sharepoint/v3/contenttype/forms"/>
  </ds:schemaRefs>
</ds:datastoreItem>
</file>

<file path=customXml/itemProps2.xml><?xml version="1.0" encoding="utf-8"?>
<ds:datastoreItem xmlns:ds="http://schemas.openxmlformats.org/officeDocument/2006/customXml" ds:itemID="{2B20AAF2-BC1D-40D8-ADC0-7EF483CBBE1E}"/>
</file>

<file path=customXml/itemProps3.xml><?xml version="1.0" encoding="utf-8"?>
<ds:datastoreItem xmlns:ds="http://schemas.openxmlformats.org/officeDocument/2006/customXml" ds:itemID="{F4DF3E02-A4BD-4ACC-87C5-0E9FED1FF07E}">
  <ds:schemaRefs>
    <ds:schemaRef ds:uri="http://schemas.openxmlformats.org/officeDocument/2006/bibliography"/>
  </ds:schemaRefs>
</ds:datastoreItem>
</file>

<file path=customXml/itemProps4.xml><?xml version="1.0" encoding="utf-8"?>
<ds:datastoreItem xmlns:ds="http://schemas.openxmlformats.org/officeDocument/2006/customXml" ds:itemID="{A9FEBEFB-6F6F-4D17-88CA-4D1F887DB830}">
  <ds:schemaRefs>
    <ds:schemaRef ds:uri="http://schemas.microsoft.com/office/2006/metadata/properties"/>
    <ds:schemaRef ds:uri="http://schemas.microsoft.com/office/infopath/2007/PartnerControls"/>
    <ds:schemaRef ds:uri="9a2bd297-2c22-4284-aff1-293ba74dad83"/>
    <ds:schemaRef ds:uri="02f6d2c0-6f1a-4fb5-8fb3-328bb6057dba"/>
  </ds:schemaRefs>
</ds:datastoreItem>
</file>

<file path=customXml/itemProps5.xml><?xml version="1.0" encoding="utf-8"?>
<ds:datastoreItem xmlns:ds="http://schemas.openxmlformats.org/officeDocument/2006/customXml" ds:itemID="{5811AD9A-849B-4B38-9F6A-420C4809FE7D}">
  <ds:schemaRefs/>
</ds:datastoreItem>
</file>

<file path=docProps/app.xml><?xml version="1.0" encoding="utf-8"?>
<Properties xmlns="http://schemas.openxmlformats.org/officeDocument/2006/extended-properties" xmlns:vt="http://schemas.openxmlformats.org/officeDocument/2006/docPropsVTypes">
  <Template>Notatmal_Forskningsrådet_Bokmål</Template>
  <TotalTime>716</TotalTime>
  <Pages>19</Pages>
  <Words>4397</Words>
  <Characters>23307</Characters>
  <Application>Microsoft Office Word</Application>
  <DocSecurity>0</DocSecurity>
  <Lines>194</Lines>
  <Paragraphs>55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27649</CharactersWithSpaces>
  <SharedDoc>false</SharedDoc>
  <HLinks>
    <vt:vector size="126" baseType="variant">
      <vt:variant>
        <vt:i4>1114164</vt:i4>
      </vt:variant>
      <vt:variant>
        <vt:i4>56</vt:i4>
      </vt:variant>
      <vt:variant>
        <vt:i4>0</vt:i4>
      </vt:variant>
      <vt:variant>
        <vt:i4>5</vt:i4>
      </vt:variant>
      <vt:variant>
        <vt:lpwstr/>
      </vt:variant>
      <vt:variant>
        <vt:lpwstr>_Toc206661614</vt:lpwstr>
      </vt:variant>
      <vt:variant>
        <vt:i4>1114164</vt:i4>
      </vt:variant>
      <vt:variant>
        <vt:i4>50</vt:i4>
      </vt:variant>
      <vt:variant>
        <vt:i4>0</vt:i4>
      </vt:variant>
      <vt:variant>
        <vt:i4>5</vt:i4>
      </vt:variant>
      <vt:variant>
        <vt:lpwstr/>
      </vt:variant>
      <vt:variant>
        <vt:lpwstr>_Toc206661613</vt:lpwstr>
      </vt:variant>
      <vt:variant>
        <vt:i4>1114164</vt:i4>
      </vt:variant>
      <vt:variant>
        <vt:i4>44</vt:i4>
      </vt:variant>
      <vt:variant>
        <vt:i4>0</vt:i4>
      </vt:variant>
      <vt:variant>
        <vt:i4>5</vt:i4>
      </vt:variant>
      <vt:variant>
        <vt:lpwstr/>
      </vt:variant>
      <vt:variant>
        <vt:lpwstr>_Toc206661612</vt:lpwstr>
      </vt:variant>
      <vt:variant>
        <vt:i4>1114164</vt:i4>
      </vt:variant>
      <vt:variant>
        <vt:i4>38</vt:i4>
      </vt:variant>
      <vt:variant>
        <vt:i4>0</vt:i4>
      </vt:variant>
      <vt:variant>
        <vt:i4>5</vt:i4>
      </vt:variant>
      <vt:variant>
        <vt:lpwstr/>
      </vt:variant>
      <vt:variant>
        <vt:lpwstr>_Toc206661611</vt:lpwstr>
      </vt:variant>
      <vt:variant>
        <vt:i4>1114164</vt:i4>
      </vt:variant>
      <vt:variant>
        <vt:i4>32</vt:i4>
      </vt:variant>
      <vt:variant>
        <vt:i4>0</vt:i4>
      </vt:variant>
      <vt:variant>
        <vt:i4>5</vt:i4>
      </vt:variant>
      <vt:variant>
        <vt:lpwstr/>
      </vt:variant>
      <vt:variant>
        <vt:lpwstr>_Toc206661610</vt:lpwstr>
      </vt:variant>
      <vt:variant>
        <vt:i4>1048628</vt:i4>
      </vt:variant>
      <vt:variant>
        <vt:i4>26</vt:i4>
      </vt:variant>
      <vt:variant>
        <vt:i4>0</vt:i4>
      </vt:variant>
      <vt:variant>
        <vt:i4>5</vt:i4>
      </vt:variant>
      <vt:variant>
        <vt:lpwstr/>
      </vt:variant>
      <vt:variant>
        <vt:lpwstr>_Toc206661609</vt:lpwstr>
      </vt:variant>
      <vt:variant>
        <vt:i4>1048628</vt:i4>
      </vt:variant>
      <vt:variant>
        <vt:i4>20</vt:i4>
      </vt:variant>
      <vt:variant>
        <vt:i4>0</vt:i4>
      </vt:variant>
      <vt:variant>
        <vt:i4>5</vt:i4>
      </vt:variant>
      <vt:variant>
        <vt:lpwstr/>
      </vt:variant>
      <vt:variant>
        <vt:lpwstr>_Toc206661608</vt:lpwstr>
      </vt:variant>
      <vt:variant>
        <vt:i4>1048628</vt:i4>
      </vt:variant>
      <vt:variant>
        <vt:i4>14</vt:i4>
      </vt:variant>
      <vt:variant>
        <vt:i4>0</vt:i4>
      </vt:variant>
      <vt:variant>
        <vt:i4>5</vt:i4>
      </vt:variant>
      <vt:variant>
        <vt:lpwstr/>
      </vt:variant>
      <vt:variant>
        <vt:lpwstr>_Toc206661607</vt:lpwstr>
      </vt:variant>
      <vt:variant>
        <vt:i4>1048628</vt:i4>
      </vt:variant>
      <vt:variant>
        <vt:i4>8</vt:i4>
      </vt:variant>
      <vt:variant>
        <vt:i4>0</vt:i4>
      </vt:variant>
      <vt:variant>
        <vt:i4>5</vt:i4>
      </vt:variant>
      <vt:variant>
        <vt:lpwstr/>
      </vt:variant>
      <vt:variant>
        <vt:lpwstr>_Toc206661606</vt:lpwstr>
      </vt:variant>
      <vt:variant>
        <vt:i4>1048628</vt:i4>
      </vt:variant>
      <vt:variant>
        <vt:i4>2</vt:i4>
      </vt:variant>
      <vt:variant>
        <vt:i4>0</vt:i4>
      </vt:variant>
      <vt:variant>
        <vt:i4>5</vt:i4>
      </vt:variant>
      <vt:variant>
        <vt:lpwstr/>
      </vt:variant>
      <vt:variant>
        <vt:lpwstr>_Toc206661605</vt:lpwstr>
      </vt:variant>
      <vt:variant>
        <vt:i4>8192108</vt:i4>
      </vt:variant>
      <vt:variant>
        <vt:i4>24</vt:i4>
      </vt:variant>
      <vt:variant>
        <vt:i4>0</vt:i4>
      </vt:variant>
      <vt:variant>
        <vt:i4>5</vt:i4>
      </vt:variant>
      <vt:variant>
        <vt:lpwstr>https://www.forskningsradet.no/siteassets/portefoljer/banebrytende-forskning/portefoljeplan-for-banebrytende-forskning.pdf</vt:lpwstr>
      </vt:variant>
      <vt:variant>
        <vt:lpwstr/>
      </vt:variant>
      <vt:variant>
        <vt:i4>2818156</vt:i4>
      </vt:variant>
      <vt:variant>
        <vt:i4>21</vt:i4>
      </vt:variant>
      <vt:variant>
        <vt:i4>0</vt:i4>
      </vt:variant>
      <vt:variant>
        <vt:i4>5</vt:i4>
      </vt:variant>
      <vt:variant>
        <vt:lpwstr>https://www.forskningsradet.no/indikatorrapporten/</vt:lpwstr>
      </vt:variant>
      <vt:variant>
        <vt:lpwstr/>
      </vt:variant>
      <vt:variant>
        <vt:i4>5767173</vt:i4>
      </vt:variant>
      <vt:variant>
        <vt:i4>18</vt:i4>
      </vt:variant>
      <vt:variant>
        <vt:i4>0</vt:i4>
      </vt:variant>
      <vt:variant>
        <vt:i4>5</vt:i4>
      </vt:variant>
      <vt:variant>
        <vt:lpwstr>https://clarivate.com/academia-government/scientific-and-academic-research/research-discovery-and-referencing/web-of-science/</vt:lpwstr>
      </vt:variant>
      <vt:variant>
        <vt:lpwstr/>
      </vt:variant>
      <vt:variant>
        <vt:i4>2818156</vt:i4>
      </vt:variant>
      <vt:variant>
        <vt:i4>15</vt:i4>
      </vt:variant>
      <vt:variant>
        <vt:i4>0</vt:i4>
      </vt:variant>
      <vt:variant>
        <vt:i4>5</vt:i4>
      </vt:variant>
      <vt:variant>
        <vt:lpwstr>https://www.forskningsradet.no/indikatorrapporten/</vt:lpwstr>
      </vt:variant>
      <vt:variant>
        <vt:lpwstr/>
      </vt:variant>
      <vt:variant>
        <vt:i4>6357054</vt:i4>
      </vt:variant>
      <vt:variant>
        <vt:i4>12</vt:i4>
      </vt:variant>
      <vt:variant>
        <vt:i4>0</vt:i4>
      </vt:variant>
      <vt:variant>
        <vt:i4>5</vt:i4>
      </vt:variant>
      <vt:variant>
        <vt:lpwstr>https://www.cristin.no/</vt:lpwstr>
      </vt:variant>
      <vt:variant>
        <vt:lpwstr/>
      </vt:variant>
      <vt:variant>
        <vt:i4>6488096</vt:i4>
      </vt:variant>
      <vt:variant>
        <vt:i4>9</vt:i4>
      </vt:variant>
      <vt:variant>
        <vt:i4>0</vt:i4>
      </vt:variant>
      <vt:variant>
        <vt:i4>5</vt:i4>
      </vt:variant>
      <vt:variant>
        <vt:lpwstr>https://www.forskningsradet.no/tall-analyse/evalueringer/fag-tema/evaluering-matematikk-ikt-teknologi/</vt:lpwstr>
      </vt:variant>
      <vt:variant>
        <vt:lpwstr/>
      </vt:variant>
      <vt:variant>
        <vt:i4>6422648</vt:i4>
      </vt:variant>
      <vt:variant>
        <vt:i4>6</vt:i4>
      </vt:variant>
      <vt:variant>
        <vt:i4>0</vt:i4>
      </vt:variant>
      <vt:variant>
        <vt:i4>5</vt:i4>
      </vt:variant>
      <vt:variant>
        <vt:lpwstr>https://www.forskningsradet.no/tall-analyse/evalueringer/fag-tema/medisin-helsefag/</vt:lpwstr>
      </vt:variant>
      <vt:variant>
        <vt:lpwstr/>
      </vt:variant>
      <vt:variant>
        <vt:i4>6160410</vt:i4>
      </vt:variant>
      <vt:variant>
        <vt:i4>3</vt:i4>
      </vt:variant>
      <vt:variant>
        <vt:i4>0</vt:i4>
      </vt:variant>
      <vt:variant>
        <vt:i4>5</vt:i4>
      </vt:variant>
      <vt:variant>
        <vt:lpwstr>https://www.forskningsradet.no/tall-analyse/evalueringer/fag-tema/naturvitenskap/</vt:lpwstr>
      </vt:variant>
      <vt:variant>
        <vt:lpwstr/>
      </vt:variant>
      <vt:variant>
        <vt:i4>2293887</vt:i4>
      </vt:variant>
      <vt:variant>
        <vt:i4>0</vt:i4>
      </vt:variant>
      <vt:variant>
        <vt:i4>0</vt:i4>
      </vt:variant>
      <vt:variant>
        <vt:i4>5</vt:i4>
      </vt:variant>
      <vt:variant>
        <vt:lpwstr>https://www.forskningsradet.no/tall-analyse/evalueringer/fag-tema/biovitenskap/</vt:lpwstr>
      </vt:variant>
      <vt:variant>
        <vt:lpwstr/>
      </vt:variant>
      <vt:variant>
        <vt:i4>262183</vt:i4>
      </vt:variant>
      <vt:variant>
        <vt:i4>3</vt:i4>
      </vt:variant>
      <vt:variant>
        <vt:i4>0</vt:i4>
      </vt:variant>
      <vt:variant>
        <vt:i4>5</vt:i4>
      </vt:variant>
      <vt:variant>
        <vt:lpwstr>mailto:hhs@forskningsradet.no</vt:lpwstr>
      </vt:variant>
      <vt:variant>
        <vt:lpwstr/>
      </vt:variant>
      <vt:variant>
        <vt:i4>262183</vt:i4>
      </vt:variant>
      <vt:variant>
        <vt:i4>0</vt:i4>
      </vt:variant>
      <vt:variant>
        <vt:i4>0</vt:i4>
      </vt:variant>
      <vt:variant>
        <vt:i4>5</vt:i4>
      </vt:variant>
      <vt:variant>
        <vt:lpwstr>mailto:hhs@forskningsradet.no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Myhre</dc:creator>
  <cp:keywords/>
  <dc:description/>
  <cp:lastModifiedBy>Harald Holm Simonsen</cp:lastModifiedBy>
  <cp:revision>482</cp:revision>
  <cp:lastPrinted>2025-06-23T11:36:00Z</cp:lastPrinted>
  <dcterms:created xsi:type="dcterms:W3CDTF">2025-08-29T11:27:00Z</dcterms:created>
  <dcterms:modified xsi:type="dcterms:W3CDTF">2025-09-11T06:52:00Z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b3e3d-01ff-44be-8e41-bb9a1b879f55_Enabled">
    <vt:lpwstr>true</vt:lpwstr>
  </property>
  <property fmtid="{D5CDD505-2E9C-101B-9397-08002B2CF9AE}" pid="3" name="MSIP_Label_111b3e3d-01ff-44be-8e41-bb9a1b879f55_SetDate">
    <vt:lpwstr>2022-11-23T11:59:04Z</vt:lpwstr>
  </property>
  <property fmtid="{D5CDD505-2E9C-101B-9397-08002B2CF9AE}" pid="4" name="MSIP_Label_111b3e3d-01ff-44be-8e41-bb9a1b879f55_Method">
    <vt:lpwstr>Privileged</vt:lpwstr>
  </property>
  <property fmtid="{D5CDD505-2E9C-101B-9397-08002B2CF9AE}" pid="5" name="MSIP_Label_111b3e3d-01ff-44be-8e41-bb9a1b879f55_Name">
    <vt:lpwstr>111b3e3d-01ff-44be-8e41-bb9a1b879f55</vt:lpwstr>
  </property>
  <property fmtid="{D5CDD505-2E9C-101B-9397-08002B2CF9AE}" pid="6" name="MSIP_Label_111b3e3d-01ff-44be-8e41-bb9a1b879f55_SiteId">
    <vt:lpwstr>a9b13882-99a6-4b28-9368-b64c69bf0256</vt:lpwstr>
  </property>
  <property fmtid="{D5CDD505-2E9C-101B-9397-08002B2CF9AE}" pid="7" name="MSIP_Label_111b3e3d-01ff-44be-8e41-bb9a1b879f55_ActionId">
    <vt:lpwstr>62d85392-8cf8-473e-8a78-c37f153da73d</vt:lpwstr>
  </property>
  <property fmtid="{D5CDD505-2E9C-101B-9397-08002B2CF9AE}" pid="8" name="MSIP_Label_111b3e3d-01ff-44be-8e41-bb9a1b879f55_ContentBits">
    <vt:lpwstr>0</vt:lpwstr>
  </property>
  <property fmtid="{D5CDD505-2E9C-101B-9397-08002B2CF9AE}" pid="9" name="ContentTypeId">
    <vt:lpwstr>0x010100A631572D17F09343834D6B0EB5C729F3</vt:lpwstr>
  </property>
  <property fmtid="{D5CDD505-2E9C-101B-9397-08002B2CF9AE}" pid="10" name="MediaServiceImageTags">
    <vt:lpwstr/>
  </property>
  <property fmtid="{D5CDD505-2E9C-101B-9397-08002B2CF9AE}" pid="11" name="docLang">
    <vt:lpwstr>nb</vt:lpwstr>
  </property>
  <property fmtid="{D5CDD505-2E9C-101B-9397-08002B2CF9AE}" pid="12" name="S_x00f8_knadstype">
    <vt:lpwstr/>
  </property>
  <property fmtid="{D5CDD505-2E9C-101B-9397-08002B2CF9AE}" pid="13" name="_x00c5_r">
    <vt:lpwstr/>
  </property>
  <property fmtid="{D5CDD505-2E9C-101B-9397-08002B2CF9AE}" pid="14" name="Søknadstype">
    <vt:lpwstr/>
  </property>
  <property fmtid="{D5CDD505-2E9C-101B-9397-08002B2CF9AE}" pid="15" name="År">
    <vt:lpwstr/>
  </property>
</Properties>
</file>